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1FF" w:rsidRDefault="005E61FF">
      <w:pPr>
        <w:spacing w:line="480" w:lineRule="exact"/>
        <w:rPr>
          <w:sz w:val="28"/>
          <w:szCs w:val="28"/>
        </w:rPr>
      </w:pPr>
    </w:p>
    <w:p w:rsidR="005E61FF" w:rsidRDefault="005E61FF">
      <w:pPr>
        <w:spacing w:line="480" w:lineRule="exact"/>
        <w:rPr>
          <w:b/>
          <w:sz w:val="44"/>
          <w:szCs w:val="44"/>
        </w:rPr>
      </w:pPr>
    </w:p>
    <w:p w:rsidR="005E61FF" w:rsidRDefault="0028239C">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5E61FF" w:rsidRDefault="005E61FF"/>
    <w:tbl>
      <w:tblPr>
        <w:tblStyle w:val="afe"/>
        <w:tblW w:w="9854" w:type="dxa"/>
        <w:tblLayout w:type="fixed"/>
        <w:tblLook w:val="04A0" w:firstRow="1" w:lastRow="0" w:firstColumn="1" w:lastColumn="0" w:noHBand="0" w:noVBand="1"/>
      </w:tblPr>
      <w:tblGrid>
        <w:gridCol w:w="4927"/>
        <w:gridCol w:w="4927"/>
      </w:tblGrid>
      <w:tr w:rsidR="005E61FF">
        <w:tc>
          <w:tcPr>
            <w:tcW w:w="4927" w:type="dxa"/>
          </w:tcPr>
          <w:p w:rsidR="005E61FF" w:rsidRDefault="0028239C">
            <w:r>
              <w:rPr>
                <w:rFonts w:hint="eastAsia"/>
              </w:rPr>
              <w:t>项目名称</w:t>
            </w:r>
          </w:p>
        </w:tc>
        <w:tc>
          <w:tcPr>
            <w:tcW w:w="4927" w:type="dxa"/>
          </w:tcPr>
          <w:p w:rsidR="005E61FF" w:rsidRDefault="0028239C">
            <w:pPr>
              <w:widowControl/>
              <w:jc w:val="left"/>
            </w:pPr>
            <w:r>
              <w:rPr>
                <w:rFonts w:ascii="宋体" w:eastAsia="宋体" w:hAnsi="宋体" w:cs="宋体"/>
                <w:sz w:val="24"/>
                <w:szCs w:val="24"/>
              </w:rPr>
              <w:t>基于</w:t>
            </w:r>
            <w:r>
              <w:rPr>
                <w:rFonts w:ascii="宋体" w:eastAsia="宋体" w:hAnsi="宋体" w:cs="宋体" w:hint="eastAsia"/>
                <w:sz w:val="24"/>
                <w:szCs w:val="24"/>
              </w:rPr>
              <w:t>历史数据及</w:t>
            </w:r>
            <w:r>
              <w:rPr>
                <w:rFonts w:ascii="宋体" w:eastAsia="宋体" w:hAnsi="宋体" w:cs="宋体"/>
                <w:sz w:val="24"/>
                <w:szCs w:val="24"/>
              </w:rPr>
              <w:t>等距离散时间决策下的公司红利与破产</w:t>
            </w:r>
            <w:r>
              <w:rPr>
                <w:rFonts w:ascii="宋体" w:eastAsia="宋体" w:hAnsi="宋体" w:cs="宋体" w:hint="eastAsia"/>
                <w:sz w:val="24"/>
                <w:szCs w:val="24"/>
              </w:rPr>
              <w:t>风险</w:t>
            </w:r>
            <w:r>
              <w:rPr>
                <w:rFonts w:ascii="宋体" w:eastAsia="宋体" w:hAnsi="宋体" w:cs="宋体"/>
                <w:sz w:val="24"/>
                <w:szCs w:val="24"/>
              </w:rPr>
              <w:t>研究</w:t>
            </w:r>
          </w:p>
        </w:tc>
      </w:tr>
      <w:tr w:rsidR="005E61FF">
        <w:tc>
          <w:tcPr>
            <w:tcW w:w="4927" w:type="dxa"/>
          </w:tcPr>
          <w:p w:rsidR="005E61FF" w:rsidRDefault="0028239C">
            <w:r>
              <w:rPr>
                <w:rFonts w:hint="eastAsia"/>
              </w:rPr>
              <w:t>项目类别</w:t>
            </w:r>
          </w:p>
        </w:tc>
        <w:tc>
          <w:tcPr>
            <w:tcW w:w="4927" w:type="dxa"/>
          </w:tcPr>
          <w:p w:rsidR="005E61FF" w:rsidRDefault="0028239C">
            <w:r>
              <w:rPr>
                <w:rFonts w:hint="eastAsia"/>
              </w:rPr>
              <w:t>创新训练项目√</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5E61FF">
        <w:tc>
          <w:tcPr>
            <w:tcW w:w="4927" w:type="dxa"/>
          </w:tcPr>
          <w:p w:rsidR="005E61FF" w:rsidRDefault="0028239C">
            <w:r>
              <w:rPr>
                <w:rFonts w:hint="eastAsia"/>
              </w:rPr>
              <w:t>项目科类</w:t>
            </w:r>
          </w:p>
        </w:tc>
        <w:tc>
          <w:tcPr>
            <w:tcW w:w="4927" w:type="dxa"/>
          </w:tcPr>
          <w:p w:rsidR="005E61FF" w:rsidRDefault="0028239C">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p>
        </w:tc>
      </w:tr>
      <w:tr w:rsidR="005E61FF">
        <w:trPr>
          <w:trHeight w:val="1026"/>
        </w:trPr>
        <w:tc>
          <w:tcPr>
            <w:tcW w:w="4927" w:type="dxa"/>
          </w:tcPr>
          <w:p w:rsidR="005E61FF" w:rsidRDefault="0028239C">
            <w:r>
              <w:rPr>
                <w:rFonts w:hint="eastAsia"/>
              </w:rPr>
              <w:t>项目级别</w:t>
            </w:r>
          </w:p>
        </w:tc>
        <w:tc>
          <w:tcPr>
            <w:tcW w:w="4927" w:type="dxa"/>
          </w:tcPr>
          <w:p w:rsidR="005E61FF" w:rsidRDefault="0028239C">
            <w:pPr>
              <w:rPr>
                <w:rFonts w:eastAsia="楷体_GB2312"/>
                <w:sz w:val="44"/>
                <w:szCs w:val="44"/>
              </w:rPr>
            </w:pPr>
            <w:r>
              <w:rPr>
                <w:rFonts w:hint="eastAsia"/>
              </w:rPr>
              <w:t>省部级√</w:t>
            </w:r>
            <w:r>
              <w:rPr>
                <w:rFonts w:ascii="微软雅黑" w:hAnsi="微软雅黑" w:cs="微软雅黑" w:hint="eastAsia"/>
              </w:rPr>
              <w:t>，如省部级淘汰是否申请转校级√</w:t>
            </w:r>
          </w:p>
          <w:p w:rsidR="005E61FF" w:rsidRDefault="0028239C">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5E61FF">
        <w:tc>
          <w:tcPr>
            <w:tcW w:w="4927" w:type="dxa"/>
          </w:tcPr>
          <w:p w:rsidR="005E61FF" w:rsidRDefault="0028239C">
            <w:r>
              <w:rPr>
                <w:rFonts w:hint="eastAsia"/>
              </w:rPr>
              <w:t>项目主持人</w:t>
            </w:r>
          </w:p>
        </w:tc>
        <w:tc>
          <w:tcPr>
            <w:tcW w:w="4927" w:type="dxa"/>
          </w:tcPr>
          <w:p w:rsidR="005E61FF" w:rsidRDefault="0028239C">
            <w:r>
              <w:rPr>
                <w:rFonts w:hint="eastAsia"/>
              </w:rPr>
              <w:t>夏维森</w:t>
            </w:r>
          </w:p>
        </w:tc>
      </w:tr>
      <w:tr w:rsidR="005E61FF">
        <w:tc>
          <w:tcPr>
            <w:tcW w:w="4927" w:type="dxa"/>
          </w:tcPr>
          <w:p w:rsidR="005E61FF" w:rsidRDefault="0028239C">
            <w:r>
              <w:rPr>
                <w:rFonts w:hint="eastAsia"/>
              </w:rPr>
              <w:t>学生所在学院</w:t>
            </w:r>
          </w:p>
        </w:tc>
        <w:tc>
          <w:tcPr>
            <w:tcW w:w="4927" w:type="dxa"/>
          </w:tcPr>
          <w:p w:rsidR="005E61FF" w:rsidRDefault="0028239C">
            <w:r>
              <w:rPr>
                <w:rFonts w:hint="eastAsia"/>
              </w:rPr>
              <w:t>数学与计算科学学院</w:t>
            </w:r>
          </w:p>
        </w:tc>
      </w:tr>
      <w:tr w:rsidR="005E61FF">
        <w:tc>
          <w:tcPr>
            <w:tcW w:w="4927" w:type="dxa"/>
          </w:tcPr>
          <w:p w:rsidR="005E61FF" w:rsidRDefault="0028239C">
            <w:r>
              <w:rPr>
                <w:rFonts w:hint="eastAsia"/>
              </w:rPr>
              <w:t>专业班级</w:t>
            </w:r>
          </w:p>
        </w:tc>
        <w:tc>
          <w:tcPr>
            <w:tcW w:w="4927" w:type="dxa"/>
          </w:tcPr>
          <w:p w:rsidR="005E61FF" w:rsidRDefault="0028239C">
            <w:r>
              <w:rPr>
                <w:rFonts w:hint="eastAsia"/>
              </w:rPr>
              <w:t>16</w:t>
            </w:r>
            <w:r>
              <w:rPr>
                <w:rFonts w:hint="eastAsia"/>
              </w:rPr>
              <w:t>级信息与计算科学一班</w:t>
            </w:r>
          </w:p>
        </w:tc>
      </w:tr>
      <w:tr w:rsidR="005E61FF">
        <w:tc>
          <w:tcPr>
            <w:tcW w:w="4927" w:type="dxa"/>
          </w:tcPr>
          <w:p w:rsidR="005E61FF" w:rsidRPr="0092074C" w:rsidRDefault="005E61FF">
            <w:bookmarkStart w:id="1" w:name="_GoBack"/>
            <w:bookmarkEnd w:id="1"/>
          </w:p>
        </w:tc>
        <w:tc>
          <w:tcPr>
            <w:tcW w:w="4927" w:type="dxa"/>
          </w:tcPr>
          <w:p w:rsidR="005E61FF" w:rsidRDefault="005E61FF"/>
        </w:tc>
      </w:tr>
      <w:tr w:rsidR="005E61FF">
        <w:tc>
          <w:tcPr>
            <w:tcW w:w="4927" w:type="dxa"/>
          </w:tcPr>
          <w:p w:rsidR="005E61FF" w:rsidRDefault="0028239C">
            <w:r>
              <w:rPr>
                <w:rFonts w:hint="eastAsia"/>
              </w:rPr>
              <w:t>指导老师</w:t>
            </w:r>
          </w:p>
        </w:tc>
        <w:tc>
          <w:tcPr>
            <w:tcW w:w="4927" w:type="dxa"/>
          </w:tcPr>
          <w:p w:rsidR="005E61FF" w:rsidRDefault="0028239C">
            <w:r>
              <w:rPr>
                <w:rFonts w:hint="eastAsia"/>
              </w:rPr>
              <w:t>谭激扬</w:t>
            </w:r>
          </w:p>
        </w:tc>
      </w:tr>
      <w:tr w:rsidR="005E61FF">
        <w:tc>
          <w:tcPr>
            <w:tcW w:w="4927" w:type="dxa"/>
          </w:tcPr>
          <w:p w:rsidR="005E61FF" w:rsidRDefault="0028239C">
            <w:r>
              <w:rPr>
                <w:rFonts w:hint="eastAsia"/>
              </w:rPr>
              <w:t>填表日期</w:t>
            </w:r>
          </w:p>
        </w:tc>
        <w:tc>
          <w:tcPr>
            <w:tcW w:w="4927" w:type="dxa"/>
          </w:tcPr>
          <w:p w:rsidR="005E61FF" w:rsidRDefault="0028239C">
            <w:r>
              <w:rPr>
                <w:rFonts w:hint="eastAsia"/>
              </w:rPr>
              <w:t>2018.3.10</w:t>
            </w:r>
          </w:p>
        </w:tc>
      </w:tr>
    </w:tbl>
    <w:p w:rsidR="005E61FF" w:rsidRDefault="005E61FF"/>
    <w:p w:rsidR="005E61FF" w:rsidRDefault="005E61FF"/>
    <w:p w:rsidR="005E61FF" w:rsidRDefault="0028239C">
      <w:pPr>
        <w:jc w:val="center"/>
        <w:rPr>
          <w:b/>
          <w:sz w:val="28"/>
        </w:rPr>
      </w:pPr>
      <w:r>
        <w:rPr>
          <w:b/>
          <w:sz w:val="28"/>
        </w:rPr>
        <w:t xml:space="preserve">      </w:t>
      </w:r>
    </w:p>
    <w:p w:rsidR="005E61FF" w:rsidRDefault="005E61FF">
      <w:pPr>
        <w:jc w:val="center"/>
        <w:rPr>
          <w:b/>
          <w:sz w:val="28"/>
        </w:rPr>
      </w:pPr>
    </w:p>
    <w:p w:rsidR="005E61FF" w:rsidRDefault="0028239C">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5E61FF" w:rsidRDefault="0028239C">
      <w:pPr>
        <w:rPr>
          <w:rFonts w:eastAsia="仿宋_GB2312"/>
        </w:rPr>
      </w:pPr>
      <w:r>
        <w:rPr>
          <w:rFonts w:eastAsia="仿宋_GB2312"/>
        </w:rPr>
        <w:br w:type="page"/>
      </w:r>
    </w:p>
    <w:p w:rsidR="005E61FF" w:rsidRDefault="005E61FF">
      <w:pPr>
        <w:rPr>
          <w:rFonts w:eastAsia="仿宋_GB2312"/>
        </w:rPr>
      </w:pPr>
    </w:p>
    <w:p w:rsidR="005E61FF" w:rsidRDefault="0028239C">
      <w:pPr>
        <w:jc w:val="center"/>
        <w:rPr>
          <w:rFonts w:eastAsia="黑体"/>
          <w:spacing w:val="32"/>
          <w:sz w:val="36"/>
        </w:rPr>
      </w:pPr>
      <w:r>
        <w:rPr>
          <w:rFonts w:eastAsia="黑体" w:hint="eastAsia"/>
          <w:spacing w:val="32"/>
          <w:sz w:val="36"/>
        </w:rPr>
        <w:t>填　写　说　明</w:t>
      </w:r>
    </w:p>
    <w:p w:rsidR="005E61FF" w:rsidRDefault="005E61FF">
      <w:pPr>
        <w:jc w:val="center"/>
        <w:rPr>
          <w:rFonts w:eastAsia="黑体"/>
          <w:sz w:val="36"/>
        </w:rPr>
      </w:pPr>
    </w:p>
    <w:p w:rsidR="005E61FF" w:rsidRDefault="0028239C">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5E61FF" w:rsidRDefault="0028239C">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5E61FF" w:rsidRDefault="0028239C">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5E61FF" w:rsidRDefault="0028239C">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5E61FF" w:rsidRDefault="0028239C">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5E61FF" w:rsidRDefault="0028239C">
      <w:pPr>
        <w:spacing w:line="540" w:lineRule="exact"/>
        <w:ind w:firstLineChars="200" w:firstLine="560"/>
        <w:rPr>
          <w:rFonts w:eastAsia="仿宋_GB2312"/>
          <w:sz w:val="28"/>
        </w:rPr>
      </w:pPr>
      <w:r>
        <w:rPr>
          <w:rFonts w:eastAsia="仿宋_GB2312" w:hint="eastAsia"/>
          <w:sz w:val="28"/>
        </w:rPr>
        <w:t>五、本页不装订。</w:t>
      </w:r>
    </w:p>
    <w:p w:rsidR="005E61FF" w:rsidRDefault="0028239C">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5E61FF">
        <w:trPr>
          <w:trHeight w:val="630"/>
          <w:jc w:val="center"/>
        </w:trPr>
        <w:tc>
          <w:tcPr>
            <w:tcW w:w="9366" w:type="dxa"/>
            <w:gridSpan w:val="8"/>
            <w:vAlign w:val="center"/>
          </w:tcPr>
          <w:p w:rsidR="005E61FF" w:rsidRDefault="0028239C">
            <w:pPr>
              <w:rPr>
                <w:rFonts w:ascii="仿宋" w:eastAsia="仿宋" w:hAnsi="仿宋" w:cs="仿宋"/>
                <w:sz w:val="24"/>
                <w:szCs w:val="24"/>
              </w:rPr>
            </w:pPr>
            <w:r>
              <w:rPr>
                <w:rFonts w:ascii="仿宋" w:eastAsia="仿宋" w:hAnsi="仿宋" w:cs="仿宋" w:hint="eastAsia"/>
                <w:b/>
                <w:bCs/>
                <w:sz w:val="24"/>
                <w:szCs w:val="24"/>
              </w:rPr>
              <w:lastRenderedPageBreak/>
              <w:t>项目名称</w:t>
            </w:r>
            <w:r>
              <w:rPr>
                <w:rFonts w:ascii="仿宋" w:eastAsia="仿宋" w:hAnsi="仿宋" w:cs="仿宋" w:hint="eastAsia"/>
                <w:sz w:val="24"/>
                <w:szCs w:val="24"/>
              </w:rPr>
              <w:t>：</w:t>
            </w:r>
            <w:r>
              <w:rPr>
                <w:rFonts w:ascii="宋体" w:eastAsia="宋体" w:hAnsi="宋体" w:cs="宋体"/>
                <w:sz w:val="24"/>
                <w:szCs w:val="24"/>
              </w:rPr>
              <w:t>基于</w:t>
            </w:r>
            <w:r>
              <w:rPr>
                <w:rFonts w:ascii="宋体" w:eastAsia="宋体" w:hAnsi="宋体" w:cs="宋体" w:hint="eastAsia"/>
                <w:sz w:val="24"/>
                <w:szCs w:val="24"/>
              </w:rPr>
              <w:t>历史数据及</w:t>
            </w:r>
            <w:r>
              <w:rPr>
                <w:rFonts w:ascii="宋体" w:eastAsia="宋体" w:hAnsi="宋体" w:cs="宋体"/>
                <w:sz w:val="24"/>
                <w:szCs w:val="24"/>
              </w:rPr>
              <w:t>等距离散时间决策下的公司红利与破产</w:t>
            </w:r>
            <w:r>
              <w:rPr>
                <w:rFonts w:ascii="宋体" w:eastAsia="宋体" w:hAnsi="宋体" w:cs="宋体" w:hint="eastAsia"/>
                <w:sz w:val="24"/>
                <w:szCs w:val="24"/>
              </w:rPr>
              <w:t>风险</w:t>
            </w:r>
            <w:r>
              <w:rPr>
                <w:rFonts w:ascii="宋体" w:eastAsia="宋体" w:hAnsi="宋体" w:cs="宋体"/>
                <w:sz w:val="24"/>
                <w:szCs w:val="24"/>
              </w:rPr>
              <w:t>研究</w:t>
            </w:r>
          </w:p>
        </w:tc>
      </w:tr>
      <w:tr w:rsidR="005E61FF">
        <w:trPr>
          <w:trHeight w:hRule="exact" w:val="454"/>
          <w:jc w:val="center"/>
        </w:trPr>
        <w:tc>
          <w:tcPr>
            <w:tcW w:w="1613" w:type="dxa"/>
            <w:vAlign w:val="center"/>
          </w:tcPr>
          <w:p w:rsidR="005E61FF" w:rsidRDefault="0028239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学生姓名</w:t>
            </w:r>
          </w:p>
        </w:tc>
        <w:tc>
          <w:tcPr>
            <w:tcW w:w="1803"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学</w:t>
            </w:r>
            <w:r>
              <w:rPr>
                <w:rFonts w:ascii="仿宋" w:eastAsia="仿宋" w:hAnsi="仿宋" w:cs="仿宋" w:hint="eastAsia"/>
                <w:sz w:val="24"/>
                <w:szCs w:val="24"/>
              </w:rPr>
              <w:t xml:space="preserve">   </w:t>
            </w:r>
            <w:r>
              <w:rPr>
                <w:rFonts w:ascii="仿宋" w:eastAsia="仿宋" w:hAnsi="仿宋" w:cs="仿宋" w:hint="eastAsia"/>
                <w:sz w:val="24"/>
                <w:szCs w:val="24"/>
              </w:rPr>
              <w:t>号</w:t>
            </w:r>
          </w:p>
        </w:tc>
        <w:tc>
          <w:tcPr>
            <w:tcW w:w="1804"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专业名称</w:t>
            </w:r>
          </w:p>
        </w:tc>
        <w:tc>
          <w:tcPr>
            <w:tcW w:w="1080"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性别</w:t>
            </w:r>
          </w:p>
        </w:tc>
        <w:tc>
          <w:tcPr>
            <w:tcW w:w="1484"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入学年份</w:t>
            </w:r>
          </w:p>
        </w:tc>
        <w:tc>
          <w:tcPr>
            <w:tcW w:w="1582"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签</w:t>
            </w:r>
            <w:r>
              <w:rPr>
                <w:rFonts w:ascii="仿宋" w:eastAsia="仿宋" w:hAnsi="仿宋" w:cs="仿宋" w:hint="eastAsia"/>
                <w:sz w:val="24"/>
                <w:szCs w:val="24"/>
              </w:rPr>
              <w:t xml:space="preserve"> </w:t>
            </w:r>
            <w:r>
              <w:rPr>
                <w:rFonts w:ascii="仿宋" w:eastAsia="仿宋" w:hAnsi="仿宋" w:cs="仿宋" w:hint="eastAsia"/>
                <w:sz w:val="24"/>
                <w:szCs w:val="24"/>
              </w:rPr>
              <w:t>名</w:t>
            </w:r>
          </w:p>
        </w:tc>
      </w:tr>
      <w:tr w:rsidR="005E61FF">
        <w:trPr>
          <w:trHeight w:hRule="exact" w:val="454"/>
          <w:jc w:val="center"/>
        </w:trPr>
        <w:tc>
          <w:tcPr>
            <w:tcW w:w="1613" w:type="dxa"/>
            <w:vAlign w:val="center"/>
          </w:tcPr>
          <w:p w:rsidR="005E61FF" w:rsidRDefault="0028239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夏维森</w:t>
            </w:r>
          </w:p>
        </w:tc>
        <w:tc>
          <w:tcPr>
            <w:tcW w:w="1803"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2016750211</w:t>
            </w:r>
          </w:p>
        </w:tc>
        <w:tc>
          <w:tcPr>
            <w:tcW w:w="1804"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信计</w:t>
            </w:r>
          </w:p>
        </w:tc>
        <w:tc>
          <w:tcPr>
            <w:tcW w:w="1080"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5E61FF" w:rsidRDefault="005E61FF">
            <w:pPr>
              <w:spacing w:line="400" w:lineRule="exact"/>
              <w:jc w:val="center"/>
              <w:rPr>
                <w:rFonts w:ascii="仿宋" w:eastAsia="仿宋" w:hAnsi="仿宋" w:cs="仿宋"/>
                <w:sz w:val="24"/>
                <w:szCs w:val="24"/>
              </w:rPr>
            </w:pPr>
          </w:p>
        </w:tc>
      </w:tr>
      <w:tr w:rsidR="005E61FF">
        <w:trPr>
          <w:trHeight w:hRule="exact" w:val="454"/>
          <w:jc w:val="center"/>
        </w:trPr>
        <w:tc>
          <w:tcPr>
            <w:tcW w:w="1613" w:type="dxa"/>
            <w:vAlign w:val="center"/>
          </w:tcPr>
          <w:p w:rsidR="005E61FF" w:rsidRDefault="0028239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刘庆博</w:t>
            </w:r>
          </w:p>
        </w:tc>
        <w:tc>
          <w:tcPr>
            <w:tcW w:w="1803"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2016750210</w:t>
            </w:r>
          </w:p>
        </w:tc>
        <w:tc>
          <w:tcPr>
            <w:tcW w:w="1804"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应数</w:t>
            </w:r>
          </w:p>
        </w:tc>
        <w:tc>
          <w:tcPr>
            <w:tcW w:w="1080"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5E61FF" w:rsidRDefault="005E61FF">
            <w:pPr>
              <w:spacing w:line="400" w:lineRule="exact"/>
              <w:jc w:val="center"/>
              <w:rPr>
                <w:rFonts w:ascii="仿宋" w:eastAsia="仿宋" w:hAnsi="仿宋" w:cs="仿宋"/>
                <w:sz w:val="24"/>
                <w:szCs w:val="24"/>
              </w:rPr>
            </w:pPr>
          </w:p>
        </w:tc>
      </w:tr>
      <w:tr w:rsidR="005E61FF">
        <w:trPr>
          <w:trHeight w:hRule="exact" w:val="454"/>
          <w:jc w:val="center"/>
        </w:trPr>
        <w:tc>
          <w:tcPr>
            <w:tcW w:w="1613" w:type="dxa"/>
            <w:vAlign w:val="center"/>
          </w:tcPr>
          <w:p w:rsidR="005E61FF" w:rsidRDefault="0028239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全辉</w:t>
            </w:r>
          </w:p>
        </w:tc>
        <w:tc>
          <w:tcPr>
            <w:tcW w:w="1803"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2016750333</w:t>
            </w:r>
          </w:p>
        </w:tc>
        <w:tc>
          <w:tcPr>
            <w:tcW w:w="1804"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应数</w:t>
            </w:r>
          </w:p>
        </w:tc>
        <w:tc>
          <w:tcPr>
            <w:tcW w:w="1080"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5E61FF" w:rsidRDefault="005E61FF">
            <w:pPr>
              <w:spacing w:line="400" w:lineRule="exact"/>
              <w:jc w:val="center"/>
              <w:rPr>
                <w:rFonts w:ascii="仿宋" w:eastAsia="仿宋" w:hAnsi="仿宋" w:cs="仿宋"/>
                <w:sz w:val="24"/>
                <w:szCs w:val="24"/>
              </w:rPr>
            </w:pPr>
          </w:p>
        </w:tc>
      </w:tr>
      <w:tr w:rsidR="005E61FF">
        <w:trPr>
          <w:trHeight w:hRule="exact" w:val="454"/>
          <w:jc w:val="center"/>
        </w:trPr>
        <w:tc>
          <w:tcPr>
            <w:tcW w:w="1613" w:type="dxa"/>
            <w:vAlign w:val="center"/>
          </w:tcPr>
          <w:p w:rsidR="005E61FF" w:rsidRDefault="0028239C">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鲁振楷</w:t>
            </w:r>
          </w:p>
        </w:tc>
        <w:tc>
          <w:tcPr>
            <w:tcW w:w="1803"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2016710932</w:t>
            </w:r>
          </w:p>
        </w:tc>
        <w:tc>
          <w:tcPr>
            <w:tcW w:w="1804" w:type="dxa"/>
            <w:gridSpan w:val="2"/>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信计</w:t>
            </w:r>
          </w:p>
        </w:tc>
        <w:tc>
          <w:tcPr>
            <w:tcW w:w="1080"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5E61FF" w:rsidRDefault="0028239C">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5E61FF" w:rsidRDefault="005E61FF">
            <w:pPr>
              <w:spacing w:line="400" w:lineRule="exact"/>
              <w:jc w:val="center"/>
              <w:rPr>
                <w:rFonts w:ascii="仿宋" w:eastAsia="仿宋" w:hAnsi="仿宋" w:cs="仿宋"/>
                <w:sz w:val="24"/>
                <w:szCs w:val="24"/>
              </w:rPr>
            </w:pPr>
          </w:p>
        </w:tc>
      </w:tr>
      <w:tr w:rsidR="005E61FF">
        <w:trPr>
          <w:trHeight w:val="585"/>
          <w:jc w:val="center"/>
        </w:trPr>
        <w:tc>
          <w:tcPr>
            <w:tcW w:w="1613" w:type="dxa"/>
            <w:vAlign w:val="center"/>
          </w:tcPr>
          <w:p w:rsidR="005E61FF" w:rsidRDefault="0028239C">
            <w:pPr>
              <w:ind w:left="180"/>
              <w:jc w:val="center"/>
              <w:rPr>
                <w:rFonts w:ascii="仿宋" w:eastAsia="仿宋" w:hAnsi="仿宋" w:cs="仿宋"/>
                <w:sz w:val="24"/>
                <w:szCs w:val="24"/>
              </w:rPr>
            </w:pPr>
            <w:r>
              <w:rPr>
                <w:rFonts w:ascii="仿宋" w:eastAsia="仿宋" w:hAnsi="仿宋" w:cs="仿宋" w:hint="eastAsia"/>
                <w:sz w:val="24"/>
                <w:szCs w:val="24"/>
              </w:rPr>
              <w:t>指导教师</w:t>
            </w:r>
          </w:p>
        </w:tc>
        <w:tc>
          <w:tcPr>
            <w:tcW w:w="1353" w:type="dxa"/>
            <w:vAlign w:val="center"/>
          </w:tcPr>
          <w:p w:rsidR="005E61FF" w:rsidRDefault="0028239C">
            <w:pPr>
              <w:jc w:val="center"/>
              <w:rPr>
                <w:rFonts w:ascii="仿宋" w:eastAsia="仿宋" w:hAnsi="仿宋" w:cs="仿宋"/>
                <w:sz w:val="24"/>
                <w:szCs w:val="24"/>
              </w:rPr>
            </w:pPr>
            <w:r>
              <w:rPr>
                <w:rFonts w:ascii="仿宋" w:eastAsia="仿宋" w:hAnsi="仿宋" w:cs="仿宋" w:hint="eastAsia"/>
                <w:sz w:val="24"/>
                <w:szCs w:val="24"/>
              </w:rPr>
              <w:t>谭激扬</w:t>
            </w:r>
          </w:p>
        </w:tc>
        <w:tc>
          <w:tcPr>
            <w:tcW w:w="1127" w:type="dxa"/>
            <w:gridSpan w:val="2"/>
            <w:vAlign w:val="center"/>
          </w:tcPr>
          <w:p w:rsidR="005E61FF" w:rsidRDefault="0028239C">
            <w:pPr>
              <w:jc w:val="center"/>
              <w:rPr>
                <w:rFonts w:ascii="仿宋" w:eastAsia="仿宋" w:hAnsi="仿宋" w:cs="仿宋"/>
                <w:sz w:val="24"/>
                <w:szCs w:val="24"/>
              </w:rPr>
            </w:pPr>
            <w:r>
              <w:rPr>
                <w:rFonts w:ascii="仿宋" w:eastAsia="仿宋" w:hAnsi="仿宋" w:cs="仿宋" w:hint="eastAsia"/>
                <w:sz w:val="24"/>
                <w:szCs w:val="24"/>
              </w:rPr>
              <w:t>职称</w:t>
            </w:r>
          </w:p>
        </w:tc>
        <w:tc>
          <w:tcPr>
            <w:tcW w:w="1127" w:type="dxa"/>
            <w:vAlign w:val="center"/>
          </w:tcPr>
          <w:p w:rsidR="005E61FF" w:rsidRDefault="0028239C">
            <w:pPr>
              <w:jc w:val="center"/>
              <w:rPr>
                <w:rFonts w:ascii="仿宋" w:eastAsia="仿宋" w:hAnsi="仿宋" w:cs="仿宋"/>
                <w:sz w:val="24"/>
                <w:szCs w:val="24"/>
              </w:rPr>
            </w:pPr>
            <w:r>
              <w:rPr>
                <w:rFonts w:ascii="仿宋" w:eastAsia="仿宋" w:hAnsi="仿宋" w:cs="仿宋" w:hint="eastAsia"/>
                <w:sz w:val="24"/>
                <w:szCs w:val="24"/>
              </w:rPr>
              <w:t>副教授</w:t>
            </w:r>
          </w:p>
        </w:tc>
        <w:tc>
          <w:tcPr>
            <w:tcW w:w="2564" w:type="dxa"/>
            <w:gridSpan w:val="2"/>
            <w:vAlign w:val="center"/>
          </w:tcPr>
          <w:p w:rsidR="005E61FF" w:rsidRDefault="0028239C">
            <w:pPr>
              <w:jc w:val="center"/>
              <w:rPr>
                <w:rFonts w:ascii="仿宋" w:eastAsia="仿宋" w:hAnsi="仿宋" w:cs="仿宋"/>
                <w:sz w:val="24"/>
                <w:szCs w:val="24"/>
              </w:rPr>
            </w:pPr>
            <w:r>
              <w:rPr>
                <w:rFonts w:ascii="仿宋" w:eastAsia="仿宋" w:hAnsi="仿宋" w:cs="仿宋" w:hint="eastAsia"/>
                <w:sz w:val="24"/>
                <w:szCs w:val="24"/>
              </w:rPr>
              <w:t>项目所属一级学科</w:t>
            </w:r>
          </w:p>
        </w:tc>
        <w:tc>
          <w:tcPr>
            <w:tcW w:w="1582" w:type="dxa"/>
            <w:vAlign w:val="center"/>
          </w:tcPr>
          <w:p w:rsidR="005E61FF" w:rsidRDefault="0028239C">
            <w:pPr>
              <w:jc w:val="both"/>
              <w:rPr>
                <w:rFonts w:ascii="仿宋" w:eastAsia="仿宋" w:hAnsi="仿宋" w:cs="仿宋"/>
                <w:sz w:val="24"/>
                <w:szCs w:val="24"/>
              </w:rPr>
            </w:pPr>
            <w:r>
              <w:rPr>
                <w:rFonts w:ascii="仿宋" w:eastAsia="仿宋" w:hAnsi="仿宋" w:cs="仿宋" w:hint="eastAsia"/>
                <w:sz w:val="24"/>
                <w:szCs w:val="24"/>
              </w:rPr>
              <w:t>统计学</w:t>
            </w:r>
          </w:p>
        </w:tc>
      </w:tr>
      <w:tr w:rsidR="005E61FF">
        <w:trPr>
          <w:trHeight w:val="890"/>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学生曾经参与科研或创业的情况</w:t>
            </w:r>
          </w:p>
          <w:p w:rsidR="005E61FF" w:rsidRDefault="0028239C">
            <w:pPr>
              <w:spacing w:line="360" w:lineRule="auto"/>
              <w:ind w:firstLineChars="200" w:firstLine="482"/>
              <w:rPr>
                <w:rFonts w:ascii="仿宋" w:eastAsia="仿宋" w:hAnsi="仿宋" w:cs="仿宋"/>
                <w:sz w:val="24"/>
                <w:szCs w:val="24"/>
              </w:rPr>
            </w:pPr>
            <w:r>
              <w:rPr>
                <w:rFonts w:ascii="仿宋" w:eastAsia="仿宋" w:hAnsi="仿宋" w:cs="仿宋" w:hint="eastAsia"/>
                <w:b/>
                <w:bCs/>
                <w:sz w:val="24"/>
                <w:szCs w:val="24"/>
              </w:rPr>
              <w:t>夏维森</w:t>
            </w:r>
            <w:r>
              <w:rPr>
                <w:rFonts w:ascii="仿宋" w:eastAsia="仿宋" w:hAnsi="仿宋" w:cs="仿宋" w:hint="eastAsia"/>
                <w:sz w:val="24"/>
                <w:szCs w:val="24"/>
              </w:rPr>
              <w:t>：在大一学年获得“甲等奖学金”，“八四奖学金”，“三好学生”，“校优秀团员”。专业成绩优秀，大一学年平均分三专业第一。大一暑假接受数模培训，对数学建模有较深的理解。熟识</w:t>
            </w:r>
            <w:proofErr w:type="spellStart"/>
            <w:r>
              <w:rPr>
                <w:rFonts w:ascii="仿宋" w:eastAsia="仿宋" w:hAnsi="仿宋" w:cs="仿宋" w:hint="eastAsia"/>
                <w:sz w:val="24"/>
                <w:szCs w:val="24"/>
              </w:rPr>
              <w:t>matlab</w:t>
            </w:r>
            <w:proofErr w:type="spellEnd"/>
            <w:r>
              <w:rPr>
                <w:rFonts w:ascii="仿宋" w:eastAsia="仿宋" w:hAnsi="仿宋" w:cs="仿宋" w:hint="eastAsia"/>
                <w:sz w:val="24"/>
                <w:szCs w:val="24"/>
              </w:rPr>
              <w:t>，</w:t>
            </w:r>
            <w:r>
              <w:rPr>
                <w:rFonts w:ascii="仿宋" w:eastAsia="仿宋" w:hAnsi="仿宋" w:cs="仿宋" w:hint="eastAsia"/>
                <w:sz w:val="24"/>
                <w:szCs w:val="24"/>
              </w:rPr>
              <w:t>c</w:t>
            </w:r>
            <w:r>
              <w:rPr>
                <w:rFonts w:ascii="仿宋" w:eastAsia="仿宋" w:hAnsi="仿宋" w:cs="仿宋" w:hint="eastAsia"/>
                <w:sz w:val="24"/>
                <w:szCs w:val="24"/>
              </w:rPr>
              <w:t>语言等编程知识。曾经在浙江大学经济行为学课题小组中参与负责行为学实验，有一定的科研经验。</w:t>
            </w:r>
          </w:p>
          <w:p w:rsidR="005E61FF" w:rsidRDefault="0028239C">
            <w:pPr>
              <w:spacing w:line="360" w:lineRule="auto"/>
              <w:ind w:firstLineChars="200" w:firstLine="482"/>
              <w:rPr>
                <w:rFonts w:ascii="仿宋" w:eastAsia="仿宋" w:hAnsi="仿宋" w:cs="仿宋"/>
                <w:sz w:val="24"/>
                <w:szCs w:val="24"/>
              </w:rPr>
            </w:pPr>
            <w:r>
              <w:rPr>
                <w:rFonts w:ascii="仿宋" w:eastAsia="仿宋" w:hAnsi="仿宋" w:cs="仿宋" w:hint="eastAsia"/>
                <w:b/>
                <w:bCs/>
                <w:sz w:val="24"/>
                <w:szCs w:val="24"/>
              </w:rPr>
              <w:t>刘庆博</w:t>
            </w:r>
            <w:r>
              <w:rPr>
                <w:rFonts w:ascii="仿宋" w:eastAsia="仿宋" w:hAnsi="仿宋" w:cs="仿宋" w:hint="eastAsia"/>
                <w:sz w:val="24"/>
                <w:szCs w:val="24"/>
              </w:rPr>
              <w:t>：在大一学年中获得‘乙等奖学金’和‘三</w:t>
            </w:r>
            <w:r>
              <w:rPr>
                <w:rFonts w:ascii="仿宋" w:eastAsia="仿宋" w:hAnsi="仿宋" w:cs="仿宋" w:hint="eastAsia"/>
                <w:sz w:val="24"/>
                <w:szCs w:val="24"/>
              </w:rPr>
              <w:t>好</w:t>
            </w:r>
            <w:r>
              <w:rPr>
                <w:rFonts w:ascii="仿宋" w:eastAsia="仿宋" w:hAnsi="仿宋" w:cs="仿宋" w:hint="eastAsia"/>
                <w:sz w:val="24"/>
                <w:szCs w:val="24"/>
              </w:rPr>
              <w:t>学生’、‘优秀学生干部’荣誉称号。获得‘</w:t>
            </w:r>
            <w:r>
              <w:rPr>
                <w:rFonts w:ascii="仿宋" w:eastAsia="仿宋" w:hAnsi="仿宋" w:cs="仿宋" w:hint="eastAsia"/>
                <w:sz w:val="24"/>
                <w:szCs w:val="24"/>
              </w:rPr>
              <w:t>2017</w:t>
            </w:r>
            <w:r>
              <w:rPr>
                <w:rFonts w:ascii="仿宋" w:eastAsia="仿宋" w:hAnsi="仿宋" w:cs="仿宋" w:hint="eastAsia"/>
                <w:sz w:val="24"/>
                <w:szCs w:val="24"/>
              </w:rPr>
              <w:t>年湖南省七校联合逻辑推理大赛优秀组织奖’。专业成绩优秀，熟识</w:t>
            </w:r>
            <w:proofErr w:type="spellStart"/>
            <w:r>
              <w:rPr>
                <w:rFonts w:ascii="仿宋" w:eastAsia="仿宋" w:hAnsi="仿宋" w:cs="仿宋" w:hint="eastAsia"/>
                <w:sz w:val="24"/>
                <w:szCs w:val="24"/>
              </w:rPr>
              <w:t>matlab,c</w:t>
            </w:r>
            <w:proofErr w:type="spellEnd"/>
            <w:r>
              <w:rPr>
                <w:rFonts w:ascii="仿宋" w:eastAsia="仿宋" w:hAnsi="仿宋" w:cs="仿宋" w:hint="eastAsia"/>
                <w:sz w:val="24"/>
                <w:szCs w:val="24"/>
              </w:rPr>
              <w:t>语言等编程知识，对数据库系统和相关软件有系统的了解和学习。</w:t>
            </w:r>
            <w:r>
              <w:rPr>
                <w:rFonts w:ascii="仿宋" w:eastAsia="仿宋" w:hAnsi="仿宋" w:cs="仿宋" w:hint="eastAsia"/>
                <w:sz w:val="24"/>
                <w:szCs w:val="24"/>
              </w:rPr>
              <w:t xml:space="preserve"> </w:t>
            </w:r>
          </w:p>
          <w:p w:rsidR="005E61FF" w:rsidRDefault="0028239C">
            <w:pPr>
              <w:spacing w:line="360" w:lineRule="auto"/>
              <w:ind w:firstLineChars="200" w:firstLine="482"/>
              <w:rPr>
                <w:rFonts w:ascii="仿宋" w:eastAsia="仿宋" w:hAnsi="仿宋" w:cs="仿宋"/>
                <w:sz w:val="24"/>
                <w:szCs w:val="24"/>
              </w:rPr>
            </w:pPr>
            <w:r>
              <w:rPr>
                <w:rFonts w:ascii="仿宋" w:eastAsia="仿宋" w:hAnsi="仿宋" w:cs="仿宋" w:hint="eastAsia"/>
                <w:b/>
                <w:bCs/>
                <w:sz w:val="24"/>
                <w:szCs w:val="24"/>
              </w:rPr>
              <w:t>全辉</w:t>
            </w:r>
            <w:r>
              <w:rPr>
                <w:rFonts w:ascii="仿宋" w:eastAsia="仿宋" w:hAnsi="仿宋" w:cs="仿宋" w:hint="eastAsia"/>
                <w:sz w:val="24"/>
                <w:szCs w:val="24"/>
              </w:rPr>
              <w:t>:</w:t>
            </w:r>
            <w:r>
              <w:rPr>
                <w:rFonts w:ascii="仿宋" w:eastAsia="仿宋" w:hAnsi="仿宋" w:cs="仿宋" w:hint="eastAsia"/>
                <w:sz w:val="24"/>
                <w:szCs w:val="24"/>
              </w:rPr>
              <w:t>大一学年曾获“励志奖”，“优秀社会工作者”，“优秀志愿者”等荣誉。大二在院创新创业中心担任主任一职，具备创新意识。学习能力强，学业成绩优秀，熟悉</w:t>
            </w:r>
            <w:r>
              <w:rPr>
                <w:rFonts w:ascii="仿宋" w:eastAsia="仿宋" w:hAnsi="仿宋" w:cs="仿宋" w:hint="eastAsia"/>
                <w:sz w:val="24"/>
                <w:szCs w:val="24"/>
              </w:rPr>
              <w:t>MATLAB</w:t>
            </w:r>
            <w:r>
              <w:rPr>
                <w:rFonts w:ascii="仿宋" w:eastAsia="仿宋" w:hAnsi="仿宋" w:cs="仿宋" w:hint="eastAsia"/>
                <w:sz w:val="24"/>
                <w:szCs w:val="24"/>
              </w:rPr>
              <w:t>，</w:t>
            </w:r>
            <w:r>
              <w:rPr>
                <w:rFonts w:ascii="仿宋" w:eastAsia="仿宋" w:hAnsi="仿宋" w:cs="仿宋" w:hint="eastAsia"/>
                <w:sz w:val="24"/>
                <w:szCs w:val="24"/>
              </w:rPr>
              <w:t>C</w:t>
            </w:r>
            <w:r>
              <w:rPr>
                <w:rFonts w:ascii="仿宋" w:eastAsia="仿宋" w:hAnsi="仿宋" w:cs="仿宋" w:hint="eastAsia"/>
                <w:sz w:val="24"/>
                <w:szCs w:val="24"/>
              </w:rPr>
              <w:t>等计算机语言，对大数据挖掘有着浓厚的兴趣。</w:t>
            </w:r>
          </w:p>
          <w:p w:rsidR="005E61FF" w:rsidRDefault="0028239C">
            <w:pPr>
              <w:spacing w:line="360" w:lineRule="auto"/>
              <w:ind w:firstLineChars="200" w:firstLine="482"/>
              <w:rPr>
                <w:rFonts w:ascii="仿宋" w:eastAsia="仿宋" w:hAnsi="仿宋" w:cs="仿宋"/>
                <w:sz w:val="24"/>
                <w:szCs w:val="24"/>
              </w:rPr>
            </w:pPr>
            <w:r>
              <w:rPr>
                <w:rFonts w:ascii="仿宋" w:eastAsia="仿宋" w:hAnsi="仿宋" w:cs="仿宋" w:hint="eastAsia"/>
                <w:b/>
                <w:bCs/>
                <w:sz w:val="24"/>
                <w:szCs w:val="24"/>
              </w:rPr>
              <w:t>鲁振楷</w:t>
            </w:r>
            <w:r>
              <w:rPr>
                <w:rFonts w:ascii="仿宋" w:eastAsia="仿宋" w:hAnsi="仿宋" w:cs="仿宋" w:hint="eastAsia"/>
                <w:sz w:val="24"/>
                <w:szCs w:val="24"/>
              </w:rPr>
              <w:t>：学习努力，曾参加全国挑战杯赛事。于大一下学期完成转专业。之后在数学院学习。课余时间积极参与组织以及社会活动。在大二学习期间，加入</w:t>
            </w:r>
            <w:r>
              <w:rPr>
                <w:rFonts w:ascii="仿宋" w:eastAsia="仿宋" w:hAnsi="仿宋" w:cs="仿宋" w:hint="eastAsia"/>
                <w:sz w:val="24"/>
                <w:szCs w:val="24"/>
              </w:rPr>
              <w:t>WEB</w:t>
            </w:r>
            <w:r>
              <w:rPr>
                <w:rFonts w:ascii="仿宋" w:eastAsia="仿宋" w:hAnsi="仿宋" w:cs="仿宋" w:hint="eastAsia"/>
                <w:sz w:val="24"/>
                <w:szCs w:val="24"/>
              </w:rPr>
              <w:t>兴趣小组，并辅修经济专业。曾实习于华泰证券公司并取得实习证明。现正学习证券从业资格考试内容</w:t>
            </w:r>
            <w:r>
              <w:rPr>
                <w:rFonts w:ascii="仿宋" w:eastAsia="仿宋" w:hAnsi="仿宋" w:cs="仿宋" w:hint="eastAsia"/>
                <w:sz w:val="24"/>
                <w:szCs w:val="24"/>
              </w:rPr>
              <w:t>，</w:t>
            </w:r>
            <w:r>
              <w:rPr>
                <w:rFonts w:ascii="仿宋" w:eastAsia="仿宋" w:hAnsi="仿宋" w:cs="仿宋" w:hint="eastAsia"/>
                <w:sz w:val="24"/>
                <w:szCs w:val="24"/>
              </w:rPr>
              <w:t>将取得从业资格证书。</w:t>
            </w:r>
          </w:p>
        </w:tc>
      </w:tr>
      <w:tr w:rsidR="005E61FF">
        <w:trPr>
          <w:trHeight w:val="890"/>
          <w:jc w:val="center"/>
        </w:trPr>
        <w:tc>
          <w:tcPr>
            <w:tcW w:w="9366" w:type="dxa"/>
            <w:gridSpan w:val="8"/>
          </w:tcPr>
          <w:p w:rsidR="005E61FF" w:rsidRDefault="0028239C">
            <w:pPr>
              <w:spacing w:line="360" w:lineRule="auto"/>
              <w:rPr>
                <w:rFonts w:ascii="仿宋" w:eastAsia="仿宋" w:hAnsi="仿宋" w:cs="仿宋"/>
                <w:sz w:val="24"/>
                <w:szCs w:val="24"/>
              </w:rPr>
            </w:pPr>
            <w:r>
              <w:rPr>
                <w:rFonts w:ascii="仿宋" w:eastAsia="仿宋" w:hAnsi="仿宋" w:cs="仿宋" w:hint="eastAsia"/>
                <w:b/>
                <w:bCs/>
                <w:sz w:val="24"/>
                <w:szCs w:val="24"/>
              </w:rPr>
              <w:t>指导教师承担科研课题情况</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2006-01--2008-12</w:t>
            </w:r>
            <w:r>
              <w:rPr>
                <w:rFonts w:ascii="仿宋" w:eastAsia="仿宋" w:hAnsi="仿宋" w:cs="仿宋" w:hint="eastAsia"/>
                <w:sz w:val="24"/>
                <w:szCs w:val="24"/>
              </w:rPr>
              <w:t>参与国家自科基金项目：马尔可夫过程中的几个问题的研究（</w:t>
            </w:r>
            <w:r>
              <w:rPr>
                <w:rFonts w:ascii="仿宋" w:eastAsia="仿宋" w:hAnsi="仿宋" w:cs="仿宋" w:hint="eastAsia"/>
                <w:sz w:val="24"/>
                <w:szCs w:val="24"/>
              </w:rPr>
              <w:t>10571051</w:t>
            </w:r>
            <w:r>
              <w:rPr>
                <w:rFonts w:ascii="仿宋" w:eastAsia="仿宋" w:hAnsi="仿宋" w:cs="仿宋" w:hint="eastAsia"/>
                <w:sz w:val="24"/>
                <w:szCs w:val="24"/>
              </w:rPr>
              <w:t>）</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2009-01--2011-12</w:t>
            </w:r>
            <w:r>
              <w:rPr>
                <w:rFonts w:ascii="仿宋" w:eastAsia="仿宋" w:hAnsi="仿宋" w:cs="仿宋" w:hint="eastAsia"/>
                <w:sz w:val="24"/>
                <w:szCs w:val="24"/>
              </w:rPr>
              <w:t>参与国家自科基金项目：金融数学和数学风险过程中的几个问</w:t>
            </w:r>
            <w:r>
              <w:rPr>
                <w:rFonts w:ascii="仿宋" w:eastAsia="仿宋" w:hAnsi="仿宋" w:cs="仿宋" w:hint="eastAsia"/>
                <w:sz w:val="24"/>
                <w:szCs w:val="24"/>
              </w:rPr>
              <w:lastRenderedPageBreak/>
              <w:t>题研究（</w:t>
            </w:r>
            <w:r>
              <w:rPr>
                <w:rFonts w:ascii="仿宋" w:eastAsia="仿宋" w:hAnsi="仿宋" w:cs="仿宋" w:hint="eastAsia"/>
                <w:sz w:val="24"/>
                <w:szCs w:val="24"/>
              </w:rPr>
              <w:t>10871064</w:t>
            </w:r>
            <w:r>
              <w:rPr>
                <w:rFonts w:ascii="仿宋" w:eastAsia="仿宋" w:hAnsi="仿宋" w:cs="仿宋" w:hint="eastAsia"/>
                <w:sz w:val="24"/>
                <w:szCs w:val="24"/>
              </w:rPr>
              <w:t>）</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2009-01--2011-12</w:t>
            </w:r>
            <w:r>
              <w:rPr>
                <w:rFonts w:ascii="仿宋" w:eastAsia="仿宋" w:hAnsi="仿宋" w:cs="仿宋" w:hint="eastAsia"/>
                <w:sz w:val="24"/>
                <w:szCs w:val="24"/>
              </w:rPr>
              <w:t>参与湖南省科技厅项目：基于分数</w:t>
            </w:r>
            <w:r>
              <w:rPr>
                <w:rFonts w:ascii="仿宋" w:eastAsia="仿宋" w:hAnsi="仿宋" w:cs="仿宋" w:hint="eastAsia"/>
                <w:sz w:val="24"/>
                <w:szCs w:val="24"/>
              </w:rPr>
              <w:t>Black-Scholes</w:t>
            </w:r>
            <w:r>
              <w:rPr>
                <w:rFonts w:ascii="仿宋" w:eastAsia="仿宋" w:hAnsi="仿宋" w:cs="仿宋" w:hint="eastAsia"/>
                <w:sz w:val="24"/>
                <w:szCs w:val="24"/>
              </w:rPr>
              <w:t>金融市场的连续时间最优资产组合问题研究（</w:t>
            </w:r>
            <w:r>
              <w:rPr>
                <w:rFonts w:ascii="仿宋" w:eastAsia="仿宋" w:hAnsi="仿宋" w:cs="仿宋" w:hint="eastAsia"/>
                <w:sz w:val="24"/>
                <w:szCs w:val="24"/>
              </w:rPr>
              <w:t>2009FJ3141</w:t>
            </w:r>
            <w:r>
              <w:rPr>
                <w:rFonts w:ascii="仿宋" w:eastAsia="仿宋" w:hAnsi="仿宋" w:cs="仿宋" w:hint="eastAsia"/>
                <w:sz w:val="24"/>
                <w:szCs w:val="24"/>
              </w:rPr>
              <w:t>）</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w:t>
            </w:r>
            <w:r>
              <w:rPr>
                <w:rFonts w:ascii="仿宋" w:eastAsia="仿宋" w:hAnsi="仿宋" w:cs="仿宋" w:hint="eastAsia"/>
                <w:sz w:val="24"/>
                <w:szCs w:val="24"/>
              </w:rPr>
              <w:t>2008-01--2009-12</w:t>
            </w:r>
            <w:r>
              <w:rPr>
                <w:rFonts w:ascii="仿宋" w:eastAsia="仿宋" w:hAnsi="仿宋" w:cs="仿宋" w:hint="eastAsia"/>
                <w:sz w:val="24"/>
                <w:szCs w:val="24"/>
              </w:rPr>
              <w:t>主持湖南省教育厅项目：离散时间风险模型的红利策略（</w:t>
            </w:r>
            <w:r>
              <w:rPr>
                <w:rFonts w:ascii="仿宋" w:eastAsia="仿宋" w:hAnsi="仿宋" w:cs="仿宋" w:hint="eastAsia"/>
                <w:sz w:val="24"/>
                <w:szCs w:val="24"/>
              </w:rPr>
              <w:t>08C883</w:t>
            </w:r>
            <w:r>
              <w:rPr>
                <w:rFonts w:ascii="仿宋" w:eastAsia="仿宋" w:hAnsi="仿宋" w:cs="仿宋" w:hint="eastAsia"/>
                <w:sz w:val="24"/>
                <w:szCs w:val="24"/>
              </w:rPr>
              <w:t>）</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 xml:space="preserve">5, </w:t>
            </w:r>
            <w:r>
              <w:rPr>
                <w:rFonts w:ascii="仿宋" w:eastAsia="仿宋" w:hAnsi="仿宋" w:cs="仿宋" w:hint="eastAsia"/>
                <w:sz w:val="24"/>
                <w:szCs w:val="24"/>
              </w:rPr>
              <w:t>主持湖南省自科基金项</w:t>
            </w:r>
            <w:r>
              <w:rPr>
                <w:rFonts w:ascii="仿宋" w:eastAsia="仿宋" w:hAnsi="仿宋" w:cs="仿宋" w:hint="eastAsia"/>
                <w:sz w:val="24"/>
                <w:szCs w:val="24"/>
              </w:rPr>
              <w:t>目，</w:t>
            </w:r>
            <w:r>
              <w:rPr>
                <w:rFonts w:ascii="仿宋" w:eastAsia="仿宋" w:hAnsi="仿宋" w:cs="仿宋" w:hint="eastAsia"/>
                <w:sz w:val="24"/>
                <w:szCs w:val="24"/>
              </w:rPr>
              <w:t>14JJ2069</w:t>
            </w:r>
            <w:r>
              <w:rPr>
                <w:rFonts w:ascii="仿宋" w:eastAsia="仿宋" w:hAnsi="仿宋" w:cs="仿宋" w:hint="eastAsia"/>
                <w:sz w:val="24"/>
                <w:szCs w:val="24"/>
              </w:rPr>
              <w:t>、最优红利再保险及注资策略在非独立增量模型中的计算方法、</w:t>
            </w:r>
            <w:r>
              <w:rPr>
                <w:rFonts w:ascii="仿宋" w:eastAsia="仿宋" w:hAnsi="仿宋" w:cs="仿宋" w:hint="eastAsia"/>
                <w:sz w:val="24"/>
                <w:szCs w:val="24"/>
              </w:rPr>
              <w:t>2014/01-2016/12</w:t>
            </w: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万元、在研。</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 xml:space="preserve">6, </w:t>
            </w:r>
            <w:r>
              <w:rPr>
                <w:rFonts w:ascii="仿宋" w:eastAsia="仿宋" w:hAnsi="仿宋" w:cs="仿宋" w:hint="eastAsia"/>
                <w:sz w:val="24"/>
                <w:szCs w:val="24"/>
              </w:rPr>
              <w:t>参加国家自然科学基金面上项目，</w:t>
            </w:r>
            <w:r>
              <w:rPr>
                <w:rFonts w:ascii="仿宋" w:eastAsia="仿宋" w:hAnsi="仿宋" w:cs="仿宋" w:hint="eastAsia"/>
                <w:sz w:val="24"/>
                <w:szCs w:val="24"/>
              </w:rPr>
              <w:t>11371301</w:t>
            </w:r>
            <w:r>
              <w:rPr>
                <w:rFonts w:ascii="仿宋" w:eastAsia="仿宋" w:hAnsi="仿宋" w:cs="仿宋" w:hint="eastAsia"/>
                <w:sz w:val="24"/>
                <w:szCs w:val="24"/>
              </w:rPr>
              <w:t>、马尔可夫过程的拟平稳分布及相关问题、</w:t>
            </w:r>
            <w:r>
              <w:rPr>
                <w:rFonts w:ascii="仿宋" w:eastAsia="仿宋" w:hAnsi="仿宋" w:cs="仿宋" w:hint="eastAsia"/>
                <w:sz w:val="24"/>
                <w:szCs w:val="24"/>
              </w:rPr>
              <w:t>2014/01-2017/12</w:t>
            </w:r>
            <w:r>
              <w:rPr>
                <w:rFonts w:ascii="仿宋" w:eastAsia="仿宋" w:hAnsi="仿宋" w:cs="仿宋" w:hint="eastAsia"/>
                <w:sz w:val="24"/>
                <w:szCs w:val="24"/>
              </w:rPr>
              <w:t>、</w:t>
            </w:r>
            <w:r>
              <w:rPr>
                <w:rFonts w:ascii="仿宋" w:eastAsia="仿宋" w:hAnsi="仿宋" w:cs="仿宋" w:hint="eastAsia"/>
                <w:sz w:val="24"/>
                <w:szCs w:val="24"/>
              </w:rPr>
              <w:t>62</w:t>
            </w:r>
            <w:r>
              <w:rPr>
                <w:rFonts w:ascii="仿宋" w:eastAsia="仿宋" w:hAnsi="仿宋" w:cs="仿宋" w:hint="eastAsia"/>
                <w:sz w:val="24"/>
                <w:szCs w:val="24"/>
              </w:rPr>
              <w:t>万元、在研。</w:t>
            </w:r>
          </w:p>
          <w:p w:rsidR="005E61FF" w:rsidRDefault="0028239C">
            <w:pPr>
              <w:spacing w:line="360" w:lineRule="auto"/>
              <w:ind w:left="180"/>
              <w:rPr>
                <w:rFonts w:ascii="仿宋" w:eastAsia="仿宋" w:hAnsi="仿宋" w:cs="仿宋"/>
                <w:sz w:val="24"/>
                <w:szCs w:val="24"/>
              </w:rPr>
            </w:pPr>
            <w:r>
              <w:rPr>
                <w:rFonts w:ascii="仿宋" w:eastAsia="仿宋" w:hAnsi="仿宋" w:cs="仿宋" w:hint="eastAsia"/>
                <w:sz w:val="24"/>
                <w:szCs w:val="24"/>
              </w:rPr>
              <w:t xml:space="preserve">7, </w:t>
            </w:r>
            <w:r>
              <w:rPr>
                <w:rFonts w:ascii="仿宋" w:eastAsia="仿宋" w:hAnsi="仿宋" w:cs="仿宋" w:hint="eastAsia"/>
                <w:sz w:val="24"/>
                <w:szCs w:val="24"/>
              </w:rPr>
              <w:t>参加国家自然科学基金面上项目，</w:t>
            </w:r>
            <w:r>
              <w:rPr>
                <w:rFonts w:ascii="仿宋" w:eastAsia="仿宋" w:hAnsi="仿宋" w:cs="仿宋" w:hint="eastAsia"/>
                <w:sz w:val="24"/>
                <w:szCs w:val="24"/>
              </w:rPr>
              <w:t>61272294</w:t>
            </w:r>
            <w:r>
              <w:rPr>
                <w:rFonts w:ascii="仿宋" w:eastAsia="仿宋" w:hAnsi="仿宋" w:cs="仿宋" w:hint="eastAsia"/>
                <w:sz w:val="24"/>
                <w:szCs w:val="24"/>
              </w:rPr>
              <w:t>、复杂性能驱动的两类布局问题的分治与阶梯式优化理论与方法研究、</w:t>
            </w:r>
            <w:r>
              <w:rPr>
                <w:rFonts w:ascii="仿宋" w:eastAsia="仿宋" w:hAnsi="仿宋" w:cs="仿宋" w:hint="eastAsia"/>
                <w:sz w:val="24"/>
                <w:szCs w:val="24"/>
              </w:rPr>
              <w:t>2013/01-2016/12</w:t>
            </w:r>
            <w:r>
              <w:rPr>
                <w:rFonts w:ascii="仿宋" w:eastAsia="仿宋" w:hAnsi="仿宋" w:cs="仿宋" w:hint="eastAsia"/>
                <w:sz w:val="24"/>
                <w:szCs w:val="24"/>
              </w:rPr>
              <w:t>、</w:t>
            </w:r>
            <w:r>
              <w:rPr>
                <w:rFonts w:ascii="仿宋" w:eastAsia="仿宋" w:hAnsi="仿宋" w:cs="仿宋" w:hint="eastAsia"/>
                <w:sz w:val="24"/>
                <w:szCs w:val="24"/>
              </w:rPr>
              <w:t>70</w:t>
            </w:r>
            <w:r>
              <w:rPr>
                <w:rFonts w:ascii="仿宋" w:eastAsia="仿宋" w:hAnsi="仿宋" w:cs="仿宋" w:hint="eastAsia"/>
                <w:sz w:val="24"/>
                <w:szCs w:val="24"/>
              </w:rPr>
              <w:t>万元、在研。</w:t>
            </w:r>
          </w:p>
        </w:tc>
      </w:tr>
      <w:tr w:rsidR="005E61FF">
        <w:trPr>
          <w:trHeight w:val="890"/>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项目研究和实验的目的、内容和要解决的主要问题</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研究目的</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在历史数据是唯一信息来源的</w:t>
            </w:r>
            <w:r>
              <w:rPr>
                <w:rFonts w:ascii="仿宋" w:eastAsia="仿宋" w:hAnsi="仿宋" w:cs="仿宋" w:hint="eastAsia"/>
                <w:b/>
                <w:bCs/>
                <w:sz w:val="24"/>
                <w:szCs w:val="24"/>
              </w:rPr>
              <w:t>情况下，对公司的红利进行科学决策</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红利策略既可以吸引股东投资，也可以吸引顾客投保，是增强市场竞争力的重要手段。因此，最优红利策略成为现代风险论的热门研究对象。从历史数据出发，遵循客观规律与时代背景，全方位为公司的智能化科学决策提供理论基础非常有意义，这也是时代对我们的要求。</w:t>
            </w:r>
          </w:p>
          <w:p w:rsidR="005E61FF" w:rsidRDefault="0028239C">
            <w:pPr>
              <w:tabs>
                <w:tab w:val="left" w:pos="312"/>
              </w:tabs>
              <w:spacing w:line="360" w:lineRule="auto"/>
              <w:rPr>
                <w:rFonts w:ascii="仿宋" w:eastAsia="仿宋" w:hAnsi="仿宋" w:cs="仿宋"/>
                <w:b/>
                <w:bCs/>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b/>
                <w:bCs/>
                <w:sz w:val="24"/>
                <w:szCs w:val="24"/>
              </w:rPr>
              <w:t>根据样本数据恰当地构建风险模型，用样本构造良好的估计量对最优红利策略作精度较高的估计，得到估计的误差公式。</w:t>
            </w:r>
          </w:p>
          <w:p w:rsidR="005E61FF" w:rsidRDefault="0028239C">
            <w:pPr>
              <w:tabs>
                <w:tab w:val="left" w:pos="312"/>
              </w:tabs>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b/>
                <w:bCs/>
                <w:sz w:val="24"/>
                <w:szCs w:val="24"/>
              </w:rPr>
              <w:t>在最优策略之下评估公司破产的风险。</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破产风险的大小是衡量保险公司能否正常运行的一个指标。风险理论则是针对现实生活中保险公司的盈余状况建立风险模型，用概率的方法研究公司在各种决策之下面临的风险及规避风险的策略等问题。本项目研究最优红利使得投资者得到最大回报，同时</w:t>
            </w:r>
            <w:r>
              <w:rPr>
                <w:rFonts w:ascii="仿宋" w:eastAsia="仿宋" w:hAnsi="仿宋" w:cs="仿宋" w:hint="eastAsia"/>
                <w:sz w:val="24"/>
                <w:szCs w:val="24"/>
              </w:rPr>
              <w:lastRenderedPageBreak/>
              <w:t>研究恰当的方法控制风险。这利于人们对风险的掌控、防范和对决策正确判断及评价。</w:t>
            </w:r>
          </w:p>
          <w:p w:rsidR="005E61FF" w:rsidRDefault="005E61FF">
            <w:pPr>
              <w:spacing w:line="360" w:lineRule="auto"/>
              <w:ind w:firstLineChars="200" w:firstLine="480"/>
              <w:rPr>
                <w:rFonts w:ascii="仿宋" w:eastAsia="仿宋" w:hAnsi="仿宋" w:cs="仿宋"/>
                <w:sz w:val="24"/>
                <w:szCs w:val="24"/>
              </w:rPr>
            </w:pP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研究内容</w:t>
            </w:r>
          </w:p>
          <w:p w:rsidR="005E61FF" w:rsidRDefault="0028239C">
            <w:pPr>
              <w:tabs>
                <w:tab w:val="left" w:pos="312"/>
              </w:tabs>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假设风险模型的信息不完全，即所有信息来源只有样本数据。假设索赔量、索赔时间间隔及同期投资收益率等之间无独立假设，在历史数据为所有信息来源的基础上，建立恰当的风险模型。考虑红利策略为唯一控制对象，对控制对象添加贴近实际的限制</w:t>
            </w:r>
          </w:p>
          <w:p w:rsidR="005E61FF" w:rsidRDefault="0028239C">
            <w:pPr>
              <w:numPr>
                <w:ilvl w:val="0"/>
                <w:numId w:val="1"/>
              </w:numPr>
              <w:spacing w:line="360" w:lineRule="auto"/>
              <w:rPr>
                <w:rFonts w:ascii="仿宋" w:eastAsia="仿宋" w:hAnsi="仿宋" w:cs="仿宋"/>
                <w:sz w:val="24"/>
                <w:szCs w:val="24"/>
              </w:rPr>
            </w:pPr>
            <w:r>
              <w:rPr>
                <w:rFonts w:ascii="仿宋" w:eastAsia="仿宋" w:hAnsi="仿宋" w:cs="仿宋" w:hint="eastAsia"/>
                <w:b/>
                <w:bCs/>
                <w:sz w:val="24"/>
                <w:szCs w:val="24"/>
              </w:rPr>
              <w:t>等距离散时间约束</w:t>
            </w:r>
            <w:r>
              <w:rPr>
                <w:rFonts w:ascii="仿宋" w:eastAsia="仿宋" w:hAnsi="仿宋" w:cs="仿宋" w:hint="eastAsia"/>
                <w:sz w:val="24"/>
                <w:szCs w:val="24"/>
              </w:rPr>
              <w:t>：公司只能在确定的时间间隔固定的时间点</w:t>
            </w:r>
            <w:r>
              <w:rPr>
                <w:rFonts w:ascii="仿宋" w:eastAsia="仿宋" w:hAnsi="仿宋" w:cs="仿宋" w:hint="eastAsia"/>
                <w:sz w:val="24"/>
                <w:szCs w:val="24"/>
              </w:rPr>
              <w:t>t</w:t>
            </w:r>
            <w:r>
              <w:rPr>
                <w:rFonts w:ascii="仿宋" w:eastAsia="仿宋" w:hAnsi="仿宋" w:cs="仿宋" w:hint="eastAsia"/>
                <w:sz w:val="24"/>
                <w:szCs w:val="24"/>
                <w:vertAlign w:val="subscript"/>
              </w:rPr>
              <w:t>0</w:t>
            </w:r>
            <w:r>
              <w:rPr>
                <w:rFonts w:ascii="仿宋" w:eastAsia="仿宋" w:hAnsi="仿宋" w:cs="仿宋" w:hint="eastAsia"/>
                <w:sz w:val="24"/>
                <w:szCs w:val="24"/>
              </w:rPr>
              <w:t>,t</w:t>
            </w:r>
            <w:r>
              <w:rPr>
                <w:rFonts w:ascii="仿宋" w:eastAsia="仿宋" w:hAnsi="仿宋" w:cs="仿宋" w:hint="eastAsia"/>
                <w:sz w:val="24"/>
                <w:szCs w:val="24"/>
                <w:vertAlign w:val="subscript"/>
              </w:rPr>
              <w:t>1</w:t>
            </w:r>
            <w:r>
              <w:rPr>
                <w:rFonts w:ascii="仿宋" w:eastAsia="仿宋" w:hAnsi="仿宋" w:cs="仿宋" w:hint="eastAsia"/>
                <w:sz w:val="24"/>
                <w:szCs w:val="24"/>
              </w:rPr>
              <w:t>,t</w:t>
            </w:r>
            <w:r>
              <w:rPr>
                <w:rFonts w:ascii="仿宋" w:eastAsia="仿宋" w:hAnsi="仿宋" w:cs="仿宋" w:hint="eastAsia"/>
                <w:sz w:val="24"/>
                <w:szCs w:val="24"/>
                <w:vertAlign w:val="subscript"/>
              </w:rPr>
              <w:t>2</w:t>
            </w:r>
            <w:r>
              <w:rPr>
                <w:rFonts w:ascii="仿宋" w:eastAsia="仿宋" w:hAnsi="仿宋" w:cs="仿宋" w:hint="eastAsia"/>
                <w:sz w:val="24"/>
                <w:szCs w:val="24"/>
              </w:rPr>
              <w:t>……进行红利支付的决策。</w:t>
            </w:r>
          </w:p>
          <w:p w:rsidR="005E61FF" w:rsidRDefault="0028239C">
            <w:pPr>
              <w:numPr>
                <w:ilvl w:val="0"/>
                <w:numId w:val="1"/>
              </w:numPr>
              <w:spacing w:line="360" w:lineRule="auto"/>
              <w:rPr>
                <w:rFonts w:ascii="仿宋" w:eastAsia="仿宋" w:hAnsi="仿宋" w:cs="仿宋"/>
                <w:sz w:val="24"/>
                <w:szCs w:val="24"/>
              </w:rPr>
            </w:pPr>
            <w:r>
              <w:rPr>
                <w:rFonts w:ascii="仿宋" w:eastAsia="仿宋" w:hAnsi="仿宋" w:cs="仿宋" w:hint="eastAsia"/>
                <w:b/>
                <w:bCs/>
                <w:sz w:val="24"/>
                <w:szCs w:val="24"/>
              </w:rPr>
              <w:t>生存概率约束</w:t>
            </w:r>
            <w:r>
              <w:rPr>
                <w:rFonts w:ascii="仿宋" w:eastAsia="仿宋" w:hAnsi="仿宋" w:cs="仿宋" w:hint="eastAsia"/>
                <w:sz w:val="24"/>
                <w:szCs w:val="24"/>
              </w:rPr>
              <w:t>：公司在</w:t>
            </w:r>
            <w:proofErr w:type="spellStart"/>
            <w:r>
              <w:rPr>
                <w:rFonts w:ascii="仿宋" w:eastAsia="仿宋" w:hAnsi="仿宋" w:cs="仿宋" w:hint="eastAsia"/>
                <w:sz w:val="24"/>
                <w:szCs w:val="24"/>
              </w:rPr>
              <w:t>t</w:t>
            </w:r>
            <w:r>
              <w:rPr>
                <w:rFonts w:ascii="仿宋" w:eastAsia="仿宋" w:hAnsi="仿宋" w:cs="仿宋" w:hint="eastAsia"/>
                <w:sz w:val="24"/>
                <w:szCs w:val="24"/>
                <w:vertAlign w:val="subscript"/>
              </w:rPr>
              <w:t>i</w:t>
            </w:r>
            <w:proofErr w:type="spellEnd"/>
            <w:r>
              <w:rPr>
                <w:rFonts w:ascii="仿宋" w:eastAsia="仿宋" w:hAnsi="仿宋" w:cs="仿宋" w:hint="eastAsia"/>
                <w:sz w:val="24"/>
                <w:szCs w:val="24"/>
              </w:rPr>
              <w:t>时刻支付的红利</w:t>
            </w:r>
            <w:r>
              <w:rPr>
                <w:rFonts w:ascii="仿宋" w:eastAsia="仿宋" w:hAnsi="仿宋" w:cs="仿宋" w:hint="eastAsia"/>
                <w:sz w:val="24"/>
                <w:szCs w:val="24"/>
              </w:rPr>
              <w:t>d</w:t>
            </w:r>
            <w:r>
              <w:rPr>
                <w:rFonts w:ascii="仿宋" w:eastAsia="仿宋" w:hAnsi="仿宋" w:cs="仿宋" w:hint="eastAsia"/>
                <w:sz w:val="24"/>
                <w:szCs w:val="24"/>
                <w:vertAlign w:val="subscript"/>
              </w:rPr>
              <w:t>i</w:t>
            </w:r>
            <w:r>
              <w:rPr>
                <w:rFonts w:ascii="仿宋" w:eastAsia="仿宋" w:hAnsi="仿宋" w:cs="仿宋" w:hint="eastAsia"/>
                <w:sz w:val="24"/>
                <w:szCs w:val="24"/>
              </w:rPr>
              <w:t>不能导致在下一时刻</w:t>
            </w:r>
            <w:r>
              <w:rPr>
                <w:rFonts w:ascii="仿宋" w:eastAsia="仿宋" w:hAnsi="仿宋" w:cs="仿宋" w:hint="eastAsia"/>
                <w:sz w:val="24"/>
                <w:szCs w:val="24"/>
              </w:rPr>
              <w:t>t</w:t>
            </w:r>
            <w:r>
              <w:rPr>
                <w:rFonts w:ascii="仿宋" w:eastAsia="仿宋" w:hAnsi="仿宋" w:cs="仿宋" w:hint="eastAsia"/>
                <w:sz w:val="24"/>
                <w:szCs w:val="24"/>
                <w:vertAlign w:val="subscript"/>
              </w:rPr>
              <w:t>i+1</w:t>
            </w:r>
            <w:r>
              <w:rPr>
                <w:rFonts w:ascii="仿宋" w:eastAsia="仿宋" w:hAnsi="仿宋" w:cs="仿宋" w:hint="eastAsia"/>
                <w:sz w:val="24"/>
                <w:szCs w:val="24"/>
              </w:rPr>
              <w:t>之前的生存概率小于给定的生存概率β。</w:t>
            </w:r>
          </w:p>
          <w:p w:rsidR="005E61FF" w:rsidRDefault="0028239C">
            <w:pPr>
              <w:numPr>
                <w:ilvl w:val="0"/>
                <w:numId w:val="2"/>
              </w:numPr>
              <w:spacing w:line="360" w:lineRule="auto"/>
              <w:rPr>
                <w:rFonts w:ascii="仿宋" w:eastAsia="仿宋" w:hAnsi="仿宋" w:cs="仿宋"/>
                <w:b/>
                <w:bCs/>
                <w:sz w:val="24"/>
                <w:szCs w:val="24"/>
              </w:rPr>
            </w:pPr>
            <w:r>
              <w:rPr>
                <w:rFonts w:ascii="仿宋" w:eastAsia="仿宋" w:hAnsi="仿宋" w:cs="仿宋" w:hint="eastAsia"/>
                <w:b/>
                <w:bCs/>
                <w:sz w:val="24"/>
                <w:szCs w:val="24"/>
              </w:rPr>
              <w:t>获得最优红利策略及值函数的估计量</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公司根据红利策略周期性的支付红利，在不考虑再保险、风</w:t>
            </w:r>
            <w:r>
              <w:rPr>
                <w:rFonts w:ascii="仿宋" w:eastAsia="仿宋" w:hAnsi="仿宋" w:cs="仿宋" w:hint="eastAsia"/>
                <w:sz w:val="24"/>
                <w:szCs w:val="24"/>
              </w:rPr>
              <w:t>险投资等情况下，转化为离散时间风险模型的最优红利问题，从而推导出值函数满足的</w:t>
            </w:r>
            <w:r>
              <w:rPr>
                <w:rFonts w:ascii="仿宋" w:eastAsia="仿宋" w:hAnsi="仿宋" w:cs="仿宋" w:hint="eastAsia"/>
                <w:b/>
                <w:bCs/>
                <w:sz w:val="24"/>
                <w:szCs w:val="24"/>
              </w:rPr>
              <w:t>HJB</w:t>
            </w:r>
            <w:r>
              <w:rPr>
                <w:rFonts w:ascii="仿宋" w:eastAsia="仿宋" w:hAnsi="仿宋" w:cs="仿宋" w:hint="eastAsia"/>
                <w:b/>
                <w:bCs/>
                <w:sz w:val="24"/>
                <w:szCs w:val="24"/>
              </w:rPr>
              <w:t>方程</w:t>
            </w:r>
            <w:r>
              <w:rPr>
                <w:rFonts w:ascii="仿宋" w:eastAsia="仿宋" w:hAnsi="仿宋" w:cs="仿宋" w:hint="eastAsia"/>
                <w:sz w:val="24"/>
                <w:szCs w:val="24"/>
              </w:rPr>
              <w:t>，之后对值函数进行变换，利用</w:t>
            </w:r>
            <w:r>
              <w:rPr>
                <w:rFonts w:ascii="仿宋" w:eastAsia="仿宋" w:hAnsi="仿宋" w:cs="仿宋" w:hint="eastAsia"/>
                <w:b/>
                <w:bCs/>
                <w:sz w:val="24"/>
                <w:szCs w:val="24"/>
              </w:rPr>
              <w:t>压缩映射定理和马氏决策方法</w:t>
            </w:r>
            <w:r>
              <w:rPr>
                <w:rFonts w:ascii="仿宋" w:eastAsia="仿宋" w:hAnsi="仿宋" w:cs="仿宋" w:hint="eastAsia"/>
                <w:sz w:val="24"/>
                <w:szCs w:val="24"/>
              </w:rPr>
              <w:t>构造统计量作为一个随机算子，利用随机不动点获得最优策略与值函数的相合估计量。系统的建立起最优红利策略的具有实用价值的数值求解方法，在允许股东注资时确定最优的破产触发条件，为公司的智能化决策系统的构建提供理论支持。</w:t>
            </w:r>
          </w:p>
          <w:p w:rsidR="005E61FF" w:rsidRDefault="0028239C">
            <w:pPr>
              <w:numPr>
                <w:ilvl w:val="0"/>
                <w:numId w:val="2"/>
              </w:numPr>
              <w:spacing w:line="360" w:lineRule="auto"/>
              <w:rPr>
                <w:rFonts w:ascii="仿宋" w:eastAsia="仿宋" w:hAnsi="仿宋" w:cs="仿宋"/>
                <w:b/>
                <w:bCs/>
                <w:sz w:val="24"/>
                <w:szCs w:val="24"/>
              </w:rPr>
            </w:pPr>
            <w:r>
              <w:rPr>
                <w:rFonts w:ascii="仿宋" w:eastAsia="仿宋" w:hAnsi="仿宋" w:cs="仿宋" w:hint="eastAsia"/>
                <w:b/>
                <w:bCs/>
                <w:sz w:val="24"/>
                <w:szCs w:val="24"/>
              </w:rPr>
              <w:t>构造估计值的误差分析</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运用林德贝尔格</w:t>
            </w:r>
            <w:r>
              <w:rPr>
                <w:rFonts w:ascii="仿宋" w:eastAsia="仿宋" w:hAnsi="仿宋" w:cs="仿宋" w:hint="eastAsia"/>
                <w:sz w:val="24"/>
                <w:szCs w:val="24"/>
              </w:rPr>
              <w:t>-</w:t>
            </w:r>
            <w:r>
              <w:rPr>
                <w:rFonts w:ascii="仿宋" w:eastAsia="仿宋" w:hAnsi="仿宋" w:cs="仿宋" w:hint="eastAsia"/>
                <w:sz w:val="24"/>
                <w:szCs w:val="24"/>
              </w:rPr>
              <w:t>勒维等</w:t>
            </w:r>
            <w:r>
              <w:rPr>
                <w:rFonts w:ascii="仿宋" w:eastAsia="仿宋" w:hAnsi="仿宋" w:cs="仿宋" w:hint="eastAsia"/>
                <w:b/>
                <w:bCs/>
                <w:sz w:val="24"/>
                <w:szCs w:val="24"/>
              </w:rPr>
              <w:t>中心极限定理</w:t>
            </w:r>
            <w:r>
              <w:rPr>
                <w:rFonts w:ascii="仿宋" w:eastAsia="仿宋" w:hAnsi="仿宋" w:cs="仿宋" w:hint="eastAsia"/>
                <w:sz w:val="24"/>
                <w:szCs w:val="24"/>
              </w:rPr>
              <w:t>判断在某些条件下随机不动点是否满足正态分布，并利用各种极限定理推导随机算子及随机不动点的分布。从而得到</w:t>
            </w:r>
            <w:r>
              <w:rPr>
                <w:rFonts w:ascii="仿宋" w:eastAsia="仿宋" w:hAnsi="仿宋" w:cs="仿宋" w:hint="eastAsia"/>
                <w:sz w:val="24"/>
                <w:szCs w:val="24"/>
              </w:rPr>
              <w:t>误差公式及概率保证。</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如果随机不动点分布不能确定，直接分析期望和方差。由于相合估计量渐近无偏，从而确定期望。方差准确值可能不易得到，但由数据可得方差上界。</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如果方差上界过大，可以直接利用</w:t>
            </w:r>
            <w:r>
              <w:rPr>
                <w:rFonts w:ascii="仿宋" w:eastAsia="仿宋" w:hAnsi="仿宋" w:cs="仿宋" w:hint="eastAsia"/>
                <w:b/>
                <w:bCs/>
                <w:sz w:val="24"/>
                <w:szCs w:val="24"/>
              </w:rPr>
              <w:t>随机模拟技术</w:t>
            </w:r>
            <w:r>
              <w:rPr>
                <w:rFonts w:ascii="仿宋" w:eastAsia="仿宋" w:hAnsi="仿宋" w:cs="仿宋" w:hint="eastAsia"/>
                <w:sz w:val="24"/>
                <w:szCs w:val="24"/>
              </w:rPr>
              <w:t>判断估计值的误差。</w:t>
            </w:r>
          </w:p>
          <w:p w:rsidR="005E61FF" w:rsidRDefault="0028239C">
            <w:pPr>
              <w:spacing w:line="360" w:lineRule="auto"/>
              <w:rPr>
                <w:rFonts w:ascii="仿宋" w:eastAsia="仿宋" w:hAnsi="仿宋" w:cs="仿宋"/>
                <w:sz w:val="24"/>
                <w:szCs w:val="24"/>
              </w:rPr>
            </w:pPr>
            <w:r>
              <w:rPr>
                <w:rFonts w:ascii="仿宋" w:eastAsia="仿宋" w:hAnsi="仿宋" w:cs="仿宋" w:hint="eastAsia"/>
                <w:b/>
                <w:bCs/>
                <w:sz w:val="24"/>
                <w:szCs w:val="24"/>
              </w:rPr>
              <w:t>3</w:t>
            </w:r>
            <w:r>
              <w:rPr>
                <w:rFonts w:ascii="仿宋" w:eastAsia="仿宋" w:hAnsi="仿宋" w:cs="仿宋" w:hint="eastAsia"/>
                <w:b/>
                <w:bCs/>
                <w:sz w:val="24"/>
                <w:szCs w:val="24"/>
              </w:rPr>
              <w:t>.</w:t>
            </w:r>
            <w:r>
              <w:rPr>
                <w:rFonts w:ascii="仿宋" w:eastAsia="仿宋" w:hAnsi="仿宋" w:cs="仿宋" w:hint="eastAsia"/>
                <w:b/>
                <w:bCs/>
                <w:sz w:val="24"/>
                <w:szCs w:val="24"/>
              </w:rPr>
              <w:t xml:space="preserve"> </w:t>
            </w:r>
            <w:r>
              <w:rPr>
                <w:rFonts w:ascii="仿宋" w:eastAsia="仿宋" w:hAnsi="仿宋" w:cs="仿宋" w:hint="eastAsia"/>
                <w:b/>
                <w:bCs/>
                <w:sz w:val="24"/>
                <w:szCs w:val="24"/>
              </w:rPr>
              <w:t>如果允许股东注资，这一系统性的决策问题包含一个最优的破产时刻问题，研究最</w:t>
            </w:r>
            <w:r>
              <w:rPr>
                <w:rFonts w:ascii="仿宋" w:eastAsia="仿宋" w:hAnsi="仿宋" w:cs="仿宋" w:hint="eastAsia"/>
                <w:b/>
                <w:bCs/>
                <w:sz w:val="24"/>
                <w:szCs w:val="24"/>
              </w:rPr>
              <w:lastRenderedPageBreak/>
              <w:t>优的破产条件。</w:t>
            </w:r>
          </w:p>
          <w:p w:rsidR="005E61FF" w:rsidRDefault="005E61FF">
            <w:pPr>
              <w:spacing w:line="360" w:lineRule="auto"/>
              <w:rPr>
                <w:rFonts w:ascii="仿宋" w:eastAsia="仿宋" w:hAnsi="仿宋" w:cs="仿宋"/>
                <w:sz w:val="24"/>
                <w:szCs w:val="24"/>
              </w:rPr>
            </w:pPr>
          </w:p>
          <w:p w:rsidR="005E61FF" w:rsidRDefault="0028239C">
            <w:pPr>
              <w:spacing w:line="360" w:lineRule="auto"/>
              <w:rPr>
                <w:rFonts w:ascii="仿宋" w:eastAsia="仿宋" w:hAnsi="仿宋" w:cs="仿宋"/>
                <w:sz w:val="24"/>
                <w:szCs w:val="24"/>
              </w:rPr>
            </w:pPr>
            <w:r>
              <w:rPr>
                <w:rFonts w:ascii="仿宋" w:eastAsia="仿宋" w:hAnsi="仿宋" w:cs="仿宋" w:hint="eastAsia"/>
                <w:b/>
                <w:bCs/>
                <w:sz w:val="24"/>
                <w:szCs w:val="24"/>
              </w:rPr>
              <w:t>要解决的主要问题</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最优策略及相应值函数的良好估计值的构造与计算方法</w:t>
            </w:r>
            <w:r>
              <w:rPr>
                <w:rFonts w:ascii="仿宋" w:eastAsia="仿宋" w:hAnsi="仿宋" w:cs="仿宋" w:hint="eastAsia"/>
                <w:sz w:val="24"/>
                <w:szCs w:val="24"/>
              </w:rPr>
              <w:t>，</w:t>
            </w:r>
            <w:r>
              <w:rPr>
                <w:rFonts w:ascii="仿宋" w:eastAsia="仿宋" w:hAnsi="仿宋" w:cs="仿宋" w:hint="eastAsia"/>
                <w:sz w:val="24"/>
                <w:szCs w:val="24"/>
              </w:rPr>
              <w:t>运用马氏决策理论构造非线性随机算子，得到最优策略的相合估计量。</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估计值的误差公式及概率保证。</w:t>
            </w:r>
          </w:p>
        </w:tc>
      </w:tr>
      <w:tr w:rsidR="005E61FF">
        <w:trPr>
          <w:trHeight w:val="2735"/>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国内外研究现状和发展动态</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近年来，随着世界金融行业的迅猛发展，保险公司在资金方面的开放度和运用率越来越高，随之而来，也产生了许多的新问题，使得对保险风险理论的研究不再仅仅局限于破产问题，公司红利、风险投资、再保险等一些策略最优控制理论也应运而生。随着时代的发展和股东对红利的要求，最优红利策略逐渐成为人们的一大研究热点。</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1957</w:t>
            </w:r>
            <w:r>
              <w:rPr>
                <w:rFonts w:ascii="仿宋" w:eastAsia="仿宋" w:hAnsi="仿宋" w:cs="仿宋" w:hint="eastAsia"/>
                <w:sz w:val="24"/>
                <w:szCs w:val="24"/>
              </w:rPr>
              <w:t>年</w:t>
            </w:r>
            <w:r>
              <w:rPr>
                <w:rFonts w:ascii="仿宋" w:eastAsia="仿宋" w:hAnsi="仿宋" w:cs="仿宋" w:hint="eastAsia"/>
                <w:sz w:val="24"/>
                <w:szCs w:val="24"/>
              </w:rPr>
              <w:t>De-</w:t>
            </w:r>
            <w:proofErr w:type="spellStart"/>
            <w:r>
              <w:rPr>
                <w:rFonts w:ascii="仿宋" w:eastAsia="仿宋" w:hAnsi="仿宋" w:cs="仿宋" w:hint="eastAsia"/>
                <w:sz w:val="24"/>
                <w:szCs w:val="24"/>
              </w:rPr>
              <w:t>Finetti</w:t>
            </w:r>
            <w:proofErr w:type="spellEnd"/>
            <w:r>
              <w:rPr>
                <w:rFonts w:ascii="仿宋" w:eastAsia="仿宋" w:hAnsi="仿宋" w:cs="仿宋" w:hint="eastAsia"/>
                <w:sz w:val="24"/>
                <w:szCs w:val="24"/>
              </w:rPr>
              <w:t>率先提出最优红利问题，他提出将保险公司直至破产为止的累积红利贴现到初始时刻的期望值作为更符合实际的衡量保险公司经营状况的标准。随后诸多研究者对相关模型与问题进行</w:t>
            </w:r>
            <w:r>
              <w:rPr>
                <w:rFonts w:ascii="仿宋" w:eastAsia="仿宋" w:hAnsi="仿宋" w:cs="仿宋" w:hint="eastAsia"/>
                <w:sz w:val="24"/>
                <w:szCs w:val="24"/>
              </w:rPr>
              <w:t>了一系列的研究，并取得了许多重要的成果。</w:t>
            </w:r>
          </w:p>
          <w:p w:rsidR="005E61FF" w:rsidRDefault="0028239C">
            <w:pPr>
              <w:spacing w:line="360" w:lineRule="auto"/>
              <w:ind w:firstLine="480"/>
              <w:rPr>
                <w:rFonts w:ascii="仿宋" w:eastAsia="仿宋" w:hAnsi="仿宋" w:cs="仿宋"/>
                <w:sz w:val="24"/>
                <w:szCs w:val="24"/>
              </w:rPr>
            </w:pPr>
            <w:r>
              <w:rPr>
                <w:rFonts w:ascii="仿宋" w:eastAsia="仿宋" w:hAnsi="仿宋" w:cs="仿宋" w:hint="eastAsia"/>
                <w:sz w:val="24"/>
                <w:szCs w:val="24"/>
              </w:rPr>
              <w:t>到目前为止，最主要的成果集中体现在连续模型，其中以</w:t>
            </w:r>
            <w:r>
              <w:rPr>
                <w:rFonts w:ascii="仿宋" w:eastAsia="仿宋" w:hAnsi="仿宋" w:cs="仿宋" w:hint="eastAsia"/>
                <w:sz w:val="24"/>
                <w:szCs w:val="24"/>
              </w:rPr>
              <w:t>Gerber</w:t>
            </w:r>
            <w:r>
              <w:rPr>
                <w:rFonts w:ascii="仿宋" w:eastAsia="仿宋" w:hAnsi="仿宋" w:cs="仿宋" w:hint="eastAsia"/>
                <w:sz w:val="24"/>
                <w:szCs w:val="24"/>
              </w:rPr>
              <w:t>和</w:t>
            </w:r>
            <w:proofErr w:type="spellStart"/>
            <w:r>
              <w:rPr>
                <w:rFonts w:ascii="仿宋" w:eastAsia="仿宋" w:hAnsi="仿宋" w:cs="仿宋" w:hint="eastAsia"/>
                <w:sz w:val="24"/>
                <w:szCs w:val="24"/>
              </w:rPr>
              <w:t>shiu</w:t>
            </w:r>
            <w:proofErr w:type="spellEnd"/>
            <w:r>
              <w:rPr>
                <w:rFonts w:ascii="仿宋" w:eastAsia="仿宋" w:hAnsi="仿宋" w:cs="仿宋" w:hint="eastAsia"/>
                <w:sz w:val="24"/>
                <w:szCs w:val="24"/>
              </w:rPr>
              <w:t>的研究最为突出。他们通过对经典的复合泊松风险模型的研究，运用</w:t>
            </w:r>
            <w:r>
              <w:rPr>
                <w:rFonts w:ascii="仿宋" w:eastAsia="仿宋" w:hAnsi="仿宋" w:cs="仿宋" w:hint="eastAsia"/>
                <w:sz w:val="24"/>
                <w:szCs w:val="24"/>
              </w:rPr>
              <w:t>HJB</w:t>
            </w:r>
            <w:r>
              <w:rPr>
                <w:rFonts w:ascii="仿宋" w:eastAsia="仿宋" w:hAnsi="仿宋" w:cs="仿宋" w:hint="eastAsia"/>
                <w:sz w:val="24"/>
                <w:szCs w:val="24"/>
              </w:rPr>
              <w:t>方程描述最优红利的值函数，并且得到此模型在指数索赔下的最优红利策略是阈值红利策略。之后</w:t>
            </w:r>
            <w:r>
              <w:rPr>
                <w:rFonts w:ascii="仿宋" w:eastAsia="仿宋" w:hAnsi="仿宋" w:cs="仿宋" w:hint="eastAsia"/>
                <w:sz w:val="24"/>
                <w:szCs w:val="24"/>
              </w:rPr>
              <w:t>Lin</w:t>
            </w:r>
            <w:r>
              <w:rPr>
                <w:rFonts w:ascii="仿宋" w:eastAsia="仿宋" w:hAnsi="仿宋" w:cs="仿宋" w:hint="eastAsia"/>
                <w:sz w:val="24"/>
                <w:szCs w:val="24"/>
              </w:rPr>
              <w:t>和</w:t>
            </w:r>
            <w:r>
              <w:rPr>
                <w:rFonts w:ascii="仿宋" w:eastAsia="仿宋" w:hAnsi="仿宋" w:cs="仿宋" w:hint="eastAsia"/>
                <w:sz w:val="24"/>
                <w:szCs w:val="24"/>
              </w:rPr>
              <w:t>Pavlova</w:t>
            </w:r>
            <w:r>
              <w:rPr>
                <w:rFonts w:ascii="仿宋" w:eastAsia="仿宋" w:hAnsi="仿宋" w:cs="仿宋" w:hint="eastAsia"/>
                <w:sz w:val="24"/>
                <w:szCs w:val="24"/>
              </w:rPr>
              <w:t>等人就复合泊松风险模型做了进一步的研究与推广。除复合泊松风险模型之外，其他连续问题模型的研究成果也很丰富。</w:t>
            </w:r>
            <w:proofErr w:type="spellStart"/>
            <w:r>
              <w:rPr>
                <w:rFonts w:ascii="仿宋" w:eastAsia="仿宋" w:hAnsi="仿宋" w:cs="仿宋" w:hint="eastAsia"/>
                <w:sz w:val="24"/>
                <w:szCs w:val="24"/>
              </w:rPr>
              <w:t>Jin&amp;Yin</w:t>
            </w:r>
            <w:proofErr w:type="spellEnd"/>
            <w:r>
              <w:rPr>
                <w:rFonts w:ascii="仿宋" w:eastAsia="仿宋" w:hAnsi="仿宋" w:cs="仿宋" w:hint="eastAsia"/>
                <w:sz w:val="24"/>
                <w:szCs w:val="24"/>
              </w:rPr>
              <w:t>讨论红利支付与投资策略优化问题，将公司直至破产为止的期望贴现红利运用马氏链近似方法计算值函数与最优策略；</w:t>
            </w:r>
            <w:r>
              <w:rPr>
                <w:rFonts w:ascii="仿宋" w:eastAsia="仿宋" w:hAnsi="仿宋" w:cs="仿宋" w:hint="eastAsia"/>
                <w:sz w:val="24"/>
                <w:szCs w:val="24"/>
              </w:rPr>
              <w:t>Fang</w:t>
            </w:r>
            <w:r>
              <w:rPr>
                <w:rFonts w:ascii="仿宋" w:eastAsia="仿宋" w:hAnsi="仿宋" w:cs="仿宋" w:hint="eastAsia"/>
                <w:sz w:val="24"/>
                <w:szCs w:val="24"/>
              </w:rPr>
              <w:t>和</w:t>
            </w:r>
            <w:r>
              <w:rPr>
                <w:rFonts w:ascii="仿宋" w:eastAsia="仿宋" w:hAnsi="仿宋" w:cs="仿宋" w:hint="eastAsia"/>
                <w:sz w:val="24"/>
                <w:szCs w:val="24"/>
              </w:rPr>
              <w:t>Wu</w:t>
            </w:r>
            <w:r>
              <w:rPr>
                <w:rFonts w:ascii="仿宋" w:eastAsia="仿宋" w:hAnsi="仿宋" w:cs="仿宋" w:hint="eastAsia"/>
                <w:sz w:val="24"/>
                <w:szCs w:val="24"/>
              </w:rPr>
              <w:t>就布朗运动模型的最优红利问题进行了讨论；</w:t>
            </w:r>
            <w:proofErr w:type="spellStart"/>
            <w:r>
              <w:rPr>
                <w:rFonts w:ascii="仿宋" w:eastAsia="仿宋" w:hAnsi="仿宋" w:cs="仿宋" w:hint="eastAsia"/>
                <w:sz w:val="24"/>
                <w:szCs w:val="24"/>
              </w:rPr>
              <w:t>Gu&amp;Li</w:t>
            </w:r>
            <w:proofErr w:type="spellEnd"/>
            <w:r>
              <w:rPr>
                <w:rFonts w:ascii="仿宋" w:eastAsia="仿宋" w:hAnsi="仿宋" w:cs="仿宋" w:hint="eastAsia"/>
                <w:sz w:val="24"/>
                <w:szCs w:val="24"/>
              </w:rPr>
              <w:t>、</w:t>
            </w:r>
            <w:proofErr w:type="spellStart"/>
            <w:r>
              <w:rPr>
                <w:rFonts w:ascii="仿宋" w:eastAsia="仿宋" w:hAnsi="仿宋" w:cs="仿宋" w:hint="eastAsia"/>
                <w:sz w:val="24"/>
                <w:szCs w:val="24"/>
              </w:rPr>
              <w:t>Bulinskaya</w:t>
            </w:r>
            <w:proofErr w:type="spellEnd"/>
            <w:r>
              <w:rPr>
                <w:rFonts w:ascii="仿宋" w:eastAsia="仿宋" w:hAnsi="仿宋" w:cs="仿宋" w:hint="eastAsia"/>
                <w:sz w:val="24"/>
                <w:szCs w:val="24"/>
              </w:rPr>
              <w:t>、</w:t>
            </w:r>
            <w:proofErr w:type="spellStart"/>
            <w:r>
              <w:rPr>
                <w:rFonts w:ascii="仿宋" w:eastAsia="仿宋" w:hAnsi="仿宋" w:cs="仿宋" w:hint="eastAsia"/>
                <w:sz w:val="24"/>
                <w:szCs w:val="24"/>
              </w:rPr>
              <w:t>Liang&amp;Guo</w:t>
            </w:r>
            <w:proofErr w:type="spellEnd"/>
            <w:r>
              <w:rPr>
                <w:rFonts w:ascii="仿宋" w:eastAsia="仿宋" w:hAnsi="仿宋" w:cs="仿宋" w:hint="eastAsia"/>
                <w:sz w:val="24"/>
                <w:szCs w:val="24"/>
              </w:rPr>
              <w:t>等人对最优红利策略的发展也起到了非常重要的推动作用。</w:t>
            </w:r>
          </w:p>
          <w:p w:rsidR="005E61FF" w:rsidRDefault="0028239C">
            <w:pPr>
              <w:spacing w:line="360" w:lineRule="auto"/>
              <w:ind w:firstLine="480"/>
              <w:rPr>
                <w:rFonts w:ascii="仿宋" w:eastAsia="仿宋" w:hAnsi="仿宋" w:cs="仿宋"/>
                <w:sz w:val="24"/>
                <w:szCs w:val="24"/>
              </w:rPr>
            </w:pPr>
            <w:r>
              <w:rPr>
                <w:rFonts w:ascii="仿宋" w:eastAsia="仿宋" w:hAnsi="仿宋" w:cs="仿宋" w:hint="eastAsia"/>
                <w:sz w:val="24"/>
                <w:szCs w:val="24"/>
              </w:rPr>
              <w:t>事实上，管理公司所做的各种决策总是</w:t>
            </w:r>
            <w:r>
              <w:rPr>
                <w:rFonts w:ascii="仿宋" w:eastAsia="仿宋" w:hAnsi="仿宋" w:cs="仿宋" w:hint="eastAsia"/>
                <w:sz w:val="24"/>
                <w:szCs w:val="24"/>
              </w:rPr>
              <w:t>离散</w:t>
            </w:r>
            <w:r>
              <w:rPr>
                <w:rFonts w:ascii="仿宋" w:eastAsia="仿宋" w:hAnsi="仿宋" w:cs="仿宋" w:hint="eastAsia"/>
                <w:sz w:val="24"/>
                <w:szCs w:val="24"/>
              </w:rPr>
              <w:t>时间的。</w:t>
            </w:r>
            <w:proofErr w:type="spellStart"/>
            <w:r>
              <w:rPr>
                <w:rFonts w:ascii="仿宋" w:eastAsia="仿宋" w:hAnsi="仿宋" w:cs="仿宋" w:hint="eastAsia"/>
                <w:sz w:val="24"/>
                <w:szCs w:val="24"/>
              </w:rPr>
              <w:t>Avanzi</w:t>
            </w:r>
            <w:proofErr w:type="spellEnd"/>
            <w:r>
              <w:rPr>
                <w:rFonts w:ascii="仿宋" w:eastAsia="仿宋" w:hAnsi="仿宋" w:cs="仿宋" w:hint="eastAsia"/>
                <w:sz w:val="24"/>
                <w:szCs w:val="24"/>
              </w:rPr>
              <w:t>强调：现实生活中，绝大多数公司是周期性的支付红利。</w:t>
            </w:r>
            <w:proofErr w:type="spellStart"/>
            <w:r>
              <w:rPr>
                <w:rFonts w:ascii="仿宋" w:eastAsia="仿宋" w:hAnsi="仿宋" w:cs="仿宋" w:hint="eastAsia"/>
                <w:sz w:val="24"/>
                <w:szCs w:val="24"/>
              </w:rPr>
              <w:t>Bulinskaya</w:t>
            </w:r>
            <w:proofErr w:type="spellEnd"/>
            <w:r>
              <w:rPr>
                <w:rFonts w:ascii="仿宋" w:eastAsia="仿宋" w:hAnsi="仿宋" w:cs="仿宋" w:hint="eastAsia"/>
                <w:sz w:val="24"/>
                <w:szCs w:val="24"/>
              </w:rPr>
              <w:t>也认为离散时间模型在很多保险问题的研究中更具实际意义。近几年来，决策时间的离散性得到了更多学者的重视，相应的也做了不少的研究。</w:t>
            </w:r>
            <w:r>
              <w:rPr>
                <w:rFonts w:ascii="仿宋" w:eastAsia="仿宋" w:hAnsi="仿宋" w:cs="仿宋" w:hint="eastAsia"/>
                <w:sz w:val="24"/>
                <w:szCs w:val="24"/>
              </w:rPr>
              <w:t>Yang et al</w:t>
            </w:r>
            <w:r>
              <w:rPr>
                <w:rFonts w:ascii="仿宋" w:eastAsia="仿宋" w:hAnsi="仿宋" w:cs="仿宋" w:hint="eastAsia"/>
                <w:sz w:val="24"/>
                <w:szCs w:val="24"/>
              </w:rPr>
              <w:t>在更新风险模型中提出红利的脉冲控制策略，他们认</w:t>
            </w:r>
            <w:r>
              <w:rPr>
                <w:rFonts w:ascii="仿宋" w:eastAsia="仿宋" w:hAnsi="仿宋" w:cs="仿宋" w:hint="eastAsia"/>
                <w:sz w:val="24"/>
                <w:szCs w:val="24"/>
              </w:rPr>
              <w:lastRenderedPageBreak/>
              <w:t>为脉冲红利控制比连续的控制更加的</w:t>
            </w:r>
            <w:r>
              <w:rPr>
                <w:rFonts w:ascii="仿宋" w:eastAsia="仿宋" w:hAnsi="仿宋" w:cs="仿宋" w:hint="eastAsia"/>
                <w:sz w:val="24"/>
                <w:szCs w:val="24"/>
              </w:rPr>
              <w:t>符合实际。脉冲策略在数理金融早期应用研究可见</w:t>
            </w:r>
            <w:r>
              <w:rPr>
                <w:rFonts w:ascii="仿宋" w:eastAsia="仿宋" w:hAnsi="仿宋" w:cs="仿宋" w:hint="eastAsia"/>
                <w:sz w:val="24"/>
                <w:szCs w:val="24"/>
              </w:rPr>
              <w:t>Korn(1999)</w:t>
            </w:r>
            <w:r>
              <w:rPr>
                <w:rFonts w:ascii="仿宋" w:eastAsia="仿宋" w:hAnsi="仿宋" w:cs="仿宋" w:hint="eastAsia"/>
                <w:sz w:val="24"/>
                <w:szCs w:val="24"/>
              </w:rPr>
              <w:t>。除此之外，</w:t>
            </w:r>
            <w:r>
              <w:rPr>
                <w:rFonts w:ascii="仿宋" w:eastAsia="仿宋" w:hAnsi="仿宋" w:cs="仿宋" w:hint="eastAsia"/>
                <w:sz w:val="24"/>
                <w:szCs w:val="24"/>
              </w:rPr>
              <w:t>Tan</w:t>
            </w:r>
            <w:r>
              <w:rPr>
                <w:rFonts w:ascii="仿宋" w:eastAsia="仿宋" w:hAnsi="仿宋" w:cs="仿宋" w:hint="eastAsia"/>
                <w:sz w:val="24"/>
                <w:szCs w:val="24"/>
              </w:rPr>
              <w:t>和</w:t>
            </w:r>
            <w:r>
              <w:rPr>
                <w:rFonts w:ascii="仿宋" w:eastAsia="仿宋" w:hAnsi="仿宋" w:cs="仿宋" w:hint="eastAsia"/>
                <w:sz w:val="24"/>
                <w:szCs w:val="24"/>
              </w:rPr>
              <w:t>Yang</w:t>
            </w:r>
            <w:r>
              <w:rPr>
                <w:rFonts w:ascii="仿宋" w:eastAsia="仿宋" w:hAnsi="仿宋" w:cs="仿宋" w:hint="eastAsia"/>
                <w:sz w:val="24"/>
                <w:szCs w:val="24"/>
              </w:rPr>
              <w:t>在复合二项模型中提出随机分红的策略；彭丹等就相依索赔的离散时间模型的红利问题进行了讨论；</w:t>
            </w:r>
            <w:proofErr w:type="spellStart"/>
            <w:r>
              <w:rPr>
                <w:rFonts w:ascii="仿宋" w:eastAsia="仿宋" w:hAnsi="仿宋" w:cs="仿宋" w:hint="eastAsia"/>
                <w:sz w:val="24"/>
                <w:szCs w:val="24"/>
              </w:rPr>
              <w:t>Albrecher</w:t>
            </w:r>
            <w:proofErr w:type="spellEnd"/>
            <w:r>
              <w:rPr>
                <w:rFonts w:ascii="仿宋" w:eastAsia="仿宋" w:hAnsi="仿宋" w:cs="仿宋" w:hint="eastAsia"/>
                <w:sz w:val="24"/>
                <w:szCs w:val="24"/>
              </w:rPr>
              <w:t xml:space="preserve"> et al</w:t>
            </w:r>
            <w:r>
              <w:rPr>
                <w:rFonts w:ascii="仿宋" w:eastAsia="仿宋" w:hAnsi="仿宋" w:cs="仿宋" w:hint="eastAsia"/>
                <w:sz w:val="24"/>
                <w:szCs w:val="24"/>
              </w:rPr>
              <w:t>在复合</w:t>
            </w:r>
            <w:r>
              <w:rPr>
                <w:rFonts w:ascii="仿宋" w:eastAsia="仿宋" w:hAnsi="仿宋" w:cs="仿宋" w:hint="eastAsia"/>
                <w:sz w:val="24"/>
                <w:szCs w:val="24"/>
              </w:rPr>
              <w:t>Poisson</w:t>
            </w:r>
            <w:r>
              <w:rPr>
                <w:rFonts w:ascii="仿宋" w:eastAsia="仿宋" w:hAnsi="仿宋" w:cs="仿宋" w:hint="eastAsia"/>
                <w:sz w:val="24"/>
                <w:szCs w:val="24"/>
              </w:rPr>
              <w:t>风险模型中采用离散时间考虑分红、判断是否破产……</w:t>
            </w:r>
            <w:r>
              <w:rPr>
                <w:rFonts w:ascii="仿宋" w:eastAsia="仿宋" w:hAnsi="仿宋" w:cs="仿宋" w:hint="eastAsia"/>
                <w:sz w:val="24"/>
                <w:szCs w:val="24"/>
              </w:rPr>
              <w:t>2013</w:t>
            </w:r>
            <w:r>
              <w:rPr>
                <w:rFonts w:ascii="仿宋" w:eastAsia="仿宋" w:hAnsi="仿宋" w:cs="仿宋" w:hint="eastAsia"/>
                <w:sz w:val="24"/>
                <w:szCs w:val="24"/>
              </w:rPr>
              <w:t>年</w:t>
            </w:r>
            <w:proofErr w:type="spellStart"/>
            <w:r>
              <w:rPr>
                <w:rFonts w:ascii="仿宋" w:eastAsia="仿宋" w:hAnsi="仿宋" w:cs="仿宋" w:hint="eastAsia"/>
                <w:sz w:val="24"/>
                <w:szCs w:val="24"/>
              </w:rPr>
              <w:t>Avanzi</w:t>
            </w:r>
            <w:proofErr w:type="spellEnd"/>
            <w:r>
              <w:rPr>
                <w:rFonts w:ascii="仿宋" w:eastAsia="仿宋" w:hAnsi="仿宋" w:cs="仿宋" w:hint="eastAsia"/>
                <w:sz w:val="24"/>
                <w:szCs w:val="24"/>
              </w:rPr>
              <w:t xml:space="preserve"> et al</w:t>
            </w:r>
            <w:r>
              <w:rPr>
                <w:rFonts w:ascii="仿宋" w:eastAsia="仿宋" w:hAnsi="仿宋" w:cs="仿宋" w:hint="eastAsia"/>
                <w:sz w:val="24"/>
                <w:szCs w:val="24"/>
              </w:rPr>
              <w:t>把</w:t>
            </w:r>
            <w:proofErr w:type="spellStart"/>
            <w:r>
              <w:rPr>
                <w:rFonts w:ascii="仿宋" w:eastAsia="仿宋" w:hAnsi="仿宋" w:cs="仿宋" w:hint="eastAsia"/>
                <w:sz w:val="24"/>
                <w:szCs w:val="24"/>
              </w:rPr>
              <w:t>Albrecher</w:t>
            </w:r>
            <w:proofErr w:type="spellEnd"/>
            <w:r>
              <w:rPr>
                <w:rFonts w:ascii="仿宋" w:eastAsia="仿宋" w:hAnsi="仿宋" w:cs="仿宋" w:hint="eastAsia"/>
                <w:sz w:val="24"/>
                <w:szCs w:val="24"/>
              </w:rPr>
              <w:t>等人提出的随机观察时点红利控制问题称为周期性红利问题。</w:t>
            </w:r>
          </w:p>
          <w:p w:rsidR="005E61FF" w:rsidRDefault="0028239C">
            <w:pPr>
              <w:spacing w:line="360" w:lineRule="auto"/>
              <w:ind w:firstLine="480"/>
              <w:rPr>
                <w:rFonts w:ascii="仿宋" w:eastAsia="仿宋" w:hAnsi="仿宋" w:cs="仿宋"/>
                <w:sz w:val="24"/>
                <w:szCs w:val="24"/>
              </w:rPr>
            </w:pPr>
            <w:r>
              <w:rPr>
                <w:rFonts w:ascii="仿宋" w:eastAsia="仿宋" w:hAnsi="仿宋" w:cs="仿宋" w:hint="eastAsia"/>
                <w:sz w:val="24"/>
                <w:szCs w:val="24"/>
              </w:rPr>
              <w:t>通常，现实生活中的分红决策不但是在离散时间点进行的，而且决策时间间隔具有固定的长度，例如一个季度或者半年或者一年。我们也称之</w:t>
            </w:r>
            <w:r>
              <w:rPr>
                <w:rFonts w:ascii="仿宋" w:eastAsia="仿宋" w:hAnsi="仿宋" w:cs="仿宋" w:hint="eastAsia"/>
                <w:sz w:val="24"/>
                <w:szCs w:val="24"/>
              </w:rPr>
              <w:t>为周期性红利策略。但鉴于现实的背景，这种等距离散时间决策的研究非常有意义。但成果不多见。</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参考文献：</w:t>
            </w:r>
          </w:p>
          <w:p w:rsidR="005E61FF" w:rsidRDefault="0028239C">
            <w:pPr>
              <w:spacing w:line="288" w:lineRule="auto"/>
              <w:ind w:left="211" w:hangingChars="100" w:hanging="211"/>
              <w:rPr>
                <w:rFonts w:ascii="仿宋" w:eastAsia="仿宋" w:hAnsi="仿宋" w:cs="仿宋"/>
                <w:b/>
                <w:bCs/>
                <w:sz w:val="21"/>
                <w:szCs w:val="21"/>
              </w:rPr>
            </w:pPr>
            <w:r>
              <w:rPr>
                <w:rFonts w:ascii="仿宋" w:eastAsia="仿宋" w:hAnsi="仿宋" w:cs="仿宋" w:hint="eastAsia"/>
                <w:b/>
                <w:bCs/>
                <w:sz w:val="21"/>
                <w:szCs w:val="21"/>
              </w:rPr>
              <w:t xml:space="preserve">[1].Gerber H </w:t>
            </w:r>
            <w:proofErr w:type="spellStart"/>
            <w:r>
              <w:rPr>
                <w:rFonts w:ascii="仿宋" w:eastAsia="仿宋" w:hAnsi="仿宋" w:cs="仿宋" w:hint="eastAsia"/>
                <w:b/>
                <w:bCs/>
                <w:sz w:val="21"/>
                <w:szCs w:val="21"/>
              </w:rPr>
              <w:t>U,Shui</w:t>
            </w:r>
            <w:proofErr w:type="spellEnd"/>
            <w:r>
              <w:rPr>
                <w:rFonts w:ascii="仿宋" w:eastAsia="仿宋" w:hAnsi="仿宋" w:cs="仿宋" w:hint="eastAsia"/>
                <w:b/>
                <w:bCs/>
                <w:sz w:val="21"/>
                <w:szCs w:val="21"/>
              </w:rPr>
              <w:t xml:space="preserve"> E S W. On optimal </w:t>
            </w:r>
            <w:proofErr w:type="spellStart"/>
            <w:r>
              <w:rPr>
                <w:rFonts w:ascii="仿宋" w:eastAsia="仿宋" w:hAnsi="仿宋" w:cs="仿宋" w:hint="eastAsia"/>
                <w:b/>
                <w:bCs/>
                <w:sz w:val="21"/>
                <w:szCs w:val="21"/>
              </w:rPr>
              <w:t>divident</w:t>
            </w:r>
            <w:proofErr w:type="spellEnd"/>
            <w:r>
              <w:rPr>
                <w:rFonts w:ascii="仿宋" w:eastAsia="仿宋" w:hAnsi="仿宋" w:cs="仿宋" w:hint="eastAsia"/>
                <w:b/>
                <w:bCs/>
                <w:sz w:val="21"/>
                <w:szCs w:val="21"/>
              </w:rPr>
              <w:t xml:space="preserve"> strategies in the compound Poisson model[J]. North American Actuarial Journal,2006,10(2):76-93</w:t>
            </w:r>
          </w:p>
          <w:p w:rsidR="005E61FF" w:rsidRDefault="0028239C">
            <w:pPr>
              <w:spacing w:line="288" w:lineRule="auto"/>
              <w:rPr>
                <w:rFonts w:ascii="仿宋" w:eastAsia="仿宋" w:hAnsi="仿宋" w:cs="仿宋"/>
                <w:b/>
                <w:bCs/>
                <w:sz w:val="21"/>
                <w:szCs w:val="21"/>
              </w:rPr>
            </w:pPr>
            <w:r>
              <w:rPr>
                <w:rFonts w:ascii="仿宋" w:eastAsia="仿宋" w:hAnsi="仿宋" w:cs="仿宋" w:hint="eastAsia"/>
                <w:b/>
                <w:bCs/>
                <w:sz w:val="21"/>
                <w:szCs w:val="21"/>
              </w:rPr>
              <w:t xml:space="preserve">[2].Lin X </w:t>
            </w:r>
            <w:proofErr w:type="spellStart"/>
            <w:r>
              <w:rPr>
                <w:rFonts w:ascii="仿宋" w:eastAsia="仿宋" w:hAnsi="仿宋" w:cs="仿宋" w:hint="eastAsia"/>
                <w:b/>
                <w:bCs/>
                <w:sz w:val="21"/>
                <w:szCs w:val="21"/>
              </w:rPr>
              <w:t>S,Pavlova</w:t>
            </w:r>
            <w:proofErr w:type="spellEnd"/>
            <w:r>
              <w:rPr>
                <w:rFonts w:ascii="仿宋" w:eastAsia="仿宋" w:hAnsi="仿宋" w:cs="仿宋" w:hint="eastAsia"/>
                <w:b/>
                <w:bCs/>
                <w:sz w:val="21"/>
                <w:szCs w:val="21"/>
              </w:rPr>
              <w:t xml:space="preserve"> K P. The compound </w:t>
            </w:r>
            <w:proofErr w:type="spellStart"/>
            <w:r>
              <w:rPr>
                <w:rFonts w:ascii="仿宋" w:eastAsia="仿宋" w:hAnsi="仿宋" w:cs="仿宋" w:hint="eastAsia"/>
                <w:b/>
                <w:bCs/>
                <w:sz w:val="21"/>
                <w:szCs w:val="21"/>
              </w:rPr>
              <w:t>Possion</w:t>
            </w:r>
            <w:proofErr w:type="spellEnd"/>
            <w:r>
              <w:rPr>
                <w:rFonts w:ascii="仿宋" w:eastAsia="仿宋" w:hAnsi="仿宋" w:cs="仿宋" w:hint="eastAsia"/>
                <w:b/>
                <w:bCs/>
                <w:sz w:val="21"/>
                <w:szCs w:val="21"/>
              </w:rPr>
              <w:t xml:space="preserve"> risk model with a</w:t>
            </w:r>
            <w:r>
              <w:rPr>
                <w:rFonts w:ascii="仿宋" w:eastAsia="仿宋" w:hAnsi="仿宋" w:cs="仿宋" w:hint="eastAsia"/>
                <w:b/>
                <w:bCs/>
                <w:sz w:val="21"/>
                <w:szCs w:val="21"/>
              </w:rPr>
              <w:t xml:space="preserve"> threshold  </w:t>
            </w:r>
          </w:p>
          <w:p w:rsidR="005E61FF" w:rsidRDefault="0028239C">
            <w:pPr>
              <w:spacing w:line="288" w:lineRule="auto"/>
              <w:ind w:firstLineChars="100" w:firstLine="211"/>
              <w:rPr>
                <w:rFonts w:ascii="仿宋" w:eastAsia="仿宋" w:hAnsi="仿宋" w:cs="仿宋"/>
                <w:b/>
                <w:bCs/>
                <w:sz w:val="21"/>
                <w:szCs w:val="21"/>
              </w:rPr>
            </w:pPr>
            <w:r>
              <w:rPr>
                <w:rFonts w:ascii="仿宋" w:eastAsia="仿宋" w:hAnsi="仿宋" w:cs="仿宋" w:hint="eastAsia"/>
                <w:b/>
                <w:bCs/>
                <w:sz w:val="21"/>
                <w:szCs w:val="21"/>
              </w:rPr>
              <w:t xml:space="preserve">Dividend strategy[J]. </w:t>
            </w:r>
            <w:proofErr w:type="spellStart"/>
            <w:r>
              <w:rPr>
                <w:rFonts w:ascii="仿宋" w:eastAsia="仿宋" w:hAnsi="仿宋" w:cs="仿宋" w:hint="eastAsia"/>
                <w:b/>
                <w:bCs/>
                <w:sz w:val="21"/>
                <w:szCs w:val="21"/>
              </w:rPr>
              <w:t>Insurance:Mathematics</w:t>
            </w:r>
            <w:proofErr w:type="spellEnd"/>
            <w:r>
              <w:rPr>
                <w:rFonts w:ascii="仿宋" w:eastAsia="仿宋" w:hAnsi="仿宋" w:cs="仿宋" w:hint="eastAsia"/>
                <w:b/>
                <w:bCs/>
                <w:sz w:val="21"/>
                <w:szCs w:val="21"/>
              </w:rPr>
              <w:t xml:space="preserve"> and Economics,2006,38(1):57-80</w:t>
            </w:r>
          </w:p>
          <w:p w:rsidR="005E61FF" w:rsidRDefault="0028239C">
            <w:pPr>
              <w:spacing w:line="288" w:lineRule="auto"/>
              <w:rPr>
                <w:rFonts w:ascii="仿宋" w:eastAsia="仿宋" w:hAnsi="仿宋" w:cs="仿宋"/>
                <w:b/>
                <w:bCs/>
                <w:sz w:val="21"/>
                <w:szCs w:val="21"/>
              </w:rPr>
            </w:pPr>
            <w:r>
              <w:rPr>
                <w:rFonts w:ascii="仿宋" w:eastAsia="仿宋" w:hAnsi="仿宋" w:cs="仿宋" w:hint="eastAsia"/>
                <w:b/>
                <w:bCs/>
                <w:sz w:val="21"/>
                <w:szCs w:val="21"/>
              </w:rPr>
              <w:t xml:space="preserve">[3].Fang </w:t>
            </w:r>
            <w:proofErr w:type="spellStart"/>
            <w:r>
              <w:rPr>
                <w:rFonts w:ascii="仿宋" w:eastAsia="仿宋" w:hAnsi="仿宋" w:cs="仿宋" w:hint="eastAsia"/>
                <w:b/>
                <w:bCs/>
                <w:sz w:val="21"/>
                <w:szCs w:val="21"/>
              </w:rPr>
              <w:t>Y,Wu</w:t>
            </w:r>
            <w:proofErr w:type="spellEnd"/>
            <w:r>
              <w:rPr>
                <w:rFonts w:ascii="仿宋" w:eastAsia="仿宋" w:hAnsi="仿宋" w:cs="仿宋" w:hint="eastAsia"/>
                <w:b/>
                <w:bCs/>
                <w:sz w:val="21"/>
                <w:szCs w:val="21"/>
              </w:rPr>
              <w:t xml:space="preserve"> R. Optimal dividends in the Brownian motion risk model with </w:t>
            </w:r>
          </w:p>
          <w:p w:rsidR="005E61FF" w:rsidRDefault="0028239C">
            <w:pPr>
              <w:spacing w:line="288" w:lineRule="auto"/>
              <w:rPr>
                <w:rFonts w:ascii="仿宋" w:eastAsia="仿宋" w:hAnsi="仿宋" w:cs="仿宋"/>
                <w:b/>
                <w:bCs/>
                <w:sz w:val="21"/>
                <w:szCs w:val="21"/>
              </w:rPr>
            </w:pPr>
            <w:r>
              <w:rPr>
                <w:rFonts w:ascii="仿宋" w:eastAsia="仿宋" w:hAnsi="仿宋" w:cs="仿宋" w:hint="eastAsia"/>
                <w:b/>
                <w:bCs/>
                <w:sz w:val="21"/>
                <w:szCs w:val="21"/>
              </w:rPr>
              <w:t xml:space="preserve">  interest[J].Journal of Computational and </w:t>
            </w:r>
            <w:proofErr w:type="spellStart"/>
            <w:r>
              <w:rPr>
                <w:rFonts w:ascii="仿宋" w:eastAsia="仿宋" w:hAnsi="仿宋" w:cs="仿宋" w:hint="eastAsia"/>
                <w:b/>
                <w:bCs/>
                <w:sz w:val="21"/>
                <w:szCs w:val="21"/>
              </w:rPr>
              <w:t>Applie</w:t>
            </w:r>
            <w:proofErr w:type="spellEnd"/>
            <w:r>
              <w:rPr>
                <w:rFonts w:ascii="仿宋" w:eastAsia="仿宋" w:hAnsi="仿宋" w:cs="仿宋" w:hint="eastAsia"/>
                <w:b/>
                <w:bCs/>
                <w:sz w:val="21"/>
                <w:szCs w:val="21"/>
              </w:rPr>
              <w:t xml:space="preserve"> Mathematics,2009,229(1):145-151</w:t>
            </w:r>
          </w:p>
          <w:p w:rsidR="005E61FF" w:rsidRDefault="0028239C">
            <w:pPr>
              <w:spacing w:line="288" w:lineRule="auto"/>
              <w:ind w:left="211" w:hangingChars="100" w:hanging="211"/>
              <w:rPr>
                <w:rFonts w:ascii="仿宋" w:eastAsia="仿宋" w:hAnsi="仿宋" w:cs="仿宋"/>
                <w:b/>
                <w:bCs/>
                <w:sz w:val="21"/>
                <w:szCs w:val="21"/>
              </w:rPr>
            </w:pPr>
            <w:r>
              <w:rPr>
                <w:rFonts w:ascii="仿宋" w:eastAsia="仿宋" w:hAnsi="仿宋" w:cs="仿宋" w:hint="eastAsia"/>
                <w:b/>
                <w:bCs/>
                <w:sz w:val="21"/>
                <w:szCs w:val="21"/>
              </w:rPr>
              <w:t xml:space="preserve">[4].Tan </w:t>
            </w:r>
            <w:proofErr w:type="spellStart"/>
            <w:r>
              <w:rPr>
                <w:rFonts w:ascii="仿宋" w:eastAsia="仿宋" w:hAnsi="仿宋" w:cs="仿宋" w:hint="eastAsia"/>
                <w:b/>
                <w:bCs/>
                <w:sz w:val="21"/>
                <w:szCs w:val="21"/>
              </w:rPr>
              <w:t>J,Yang</w:t>
            </w:r>
            <w:proofErr w:type="spellEnd"/>
            <w:r>
              <w:rPr>
                <w:rFonts w:ascii="仿宋" w:eastAsia="仿宋" w:hAnsi="仿宋" w:cs="仿宋" w:hint="eastAsia"/>
                <w:b/>
                <w:bCs/>
                <w:sz w:val="21"/>
                <w:szCs w:val="21"/>
              </w:rPr>
              <w:t xml:space="preserve"> X. The compound binomial model with randomized decisions on paying dividends[J]. </w:t>
            </w:r>
            <w:proofErr w:type="spellStart"/>
            <w:r>
              <w:rPr>
                <w:rFonts w:ascii="仿宋" w:eastAsia="仿宋" w:hAnsi="仿宋" w:cs="仿宋" w:hint="eastAsia"/>
                <w:b/>
                <w:bCs/>
                <w:sz w:val="21"/>
                <w:szCs w:val="21"/>
              </w:rPr>
              <w:t>Insurance:Mathematics</w:t>
            </w:r>
            <w:proofErr w:type="spellEnd"/>
            <w:r>
              <w:rPr>
                <w:rFonts w:ascii="仿宋" w:eastAsia="仿宋" w:hAnsi="仿宋" w:cs="仿宋" w:hint="eastAsia"/>
                <w:b/>
                <w:bCs/>
                <w:sz w:val="21"/>
                <w:szCs w:val="21"/>
              </w:rPr>
              <w:t xml:space="preserve"> and Economics,2006,39(1):1-18</w:t>
            </w:r>
          </w:p>
          <w:p w:rsidR="005E61FF" w:rsidRDefault="0028239C">
            <w:pPr>
              <w:spacing w:line="288" w:lineRule="auto"/>
              <w:ind w:left="211" w:hangingChars="100" w:hanging="211"/>
              <w:rPr>
                <w:rFonts w:ascii="仿宋" w:eastAsia="仿宋" w:hAnsi="仿宋" w:cs="仿宋"/>
                <w:b/>
                <w:bCs/>
                <w:sz w:val="21"/>
                <w:szCs w:val="21"/>
              </w:rPr>
            </w:pPr>
            <w:r>
              <w:rPr>
                <w:rFonts w:ascii="仿宋" w:eastAsia="仿宋" w:hAnsi="仿宋" w:cs="仿宋" w:hint="eastAsia"/>
                <w:b/>
                <w:bCs/>
                <w:sz w:val="21"/>
                <w:szCs w:val="21"/>
              </w:rPr>
              <w:t>[5].</w:t>
            </w:r>
            <w:r>
              <w:rPr>
                <w:rFonts w:ascii="仿宋" w:eastAsia="仿宋" w:hAnsi="仿宋" w:cs="仿宋" w:hint="eastAsia"/>
                <w:b/>
                <w:bCs/>
                <w:sz w:val="21"/>
                <w:szCs w:val="21"/>
              </w:rPr>
              <w:t>彭丹，侯振挺，刘再明</w:t>
            </w:r>
            <w:r>
              <w:rPr>
                <w:rFonts w:ascii="仿宋" w:eastAsia="仿宋" w:hAnsi="仿宋" w:cs="仿宋" w:hint="eastAsia"/>
                <w:b/>
                <w:bCs/>
                <w:sz w:val="21"/>
                <w:szCs w:val="21"/>
              </w:rPr>
              <w:t xml:space="preserve">. </w:t>
            </w:r>
            <w:r>
              <w:rPr>
                <w:rFonts w:ascii="仿宋" w:eastAsia="仿宋" w:hAnsi="仿宋" w:cs="仿宋" w:hint="eastAsia"/>
                <w:b/>
                <w:bCs/>
                <w:sz w:val="21"/>
                <w:szCs w:val="21"/>
              </w:rPr>
              <w:t>随机利率下相依索赔的</w:t>
            </w:r>
            <w:r>
              <w:rPr>
                <w:rFonts w:ascii="仿宋" w:eastAsia="仿宋" w:hAnsi="仿宋" w:cs="仿宋" w:hint="eastAsia"/>
                <w:b/>
                <w:bCs/>
                <w:sz w:val="21"/>
                <w:szCs w:val="21"/>
              </w:rPr>
              <w:t>离散风险模型的分红问题</w:t>
            </w:r>
            <w:r>
              <w:rPr>
                <w:rFonts w:ascii="仿宋" w:eastAsia="仿宋" w:hAnsi="仿宋" w:cs="仿宋" w:hint="eastAsia"/>
                <w:b/>
                <w:bCs/>
                <w:sz w:val="21"/>
                <w:szCs w:val="21"/>
              </w:rPr>
              <w:t xml:space="preserve">[J]. </w:t>
            </w:r>
            <w:r>
              <w:rPr>
                <w:rFonts w:ascii="仿宋" w:eastAsia="仿宋" w:hAnsi="仿宋" w:cs="仿宋" w:hint="eastAsia"/>
                <w:b/>
                <w:bCs/>
                <w:sz w:val="21"/>
                <w:szCs w:val="21"/>
              </w:rPr>
              <w:t>应用数学学报，</w:t>
            </w:r>
            <w:r>
              <w:rPr>
                <w:rFonts w:ascii="仿宋" w:eastAsia="仿宋" w:hAnsi="仿宋" w:cs="仿宋" w:hint="eastAsia"/>
                <w:b/>
                <w:bCs/>
                <w:sz w:val="21"/>
                <w:szCs w:val="21"/>
              </w:rPr>
              <w:t>2011,34(6):1056-1067</w:t>
            </w:r>
          </w:p>
          <w:p w:rsidR="005E61FF" w:rsidRDefault="0028239C">
            <w:pPr>
              <w:spacing w:line="288" w:lineRule="auto"/>
              <w:ind w:left="211" w:hangingChars="100" w:hanging="211"/>
              <w:rPr>
                <w:rFonts w:ascii="仿宋" w:eastAsia="仿宋" w:hAnsi="仿宋" w:cs="仿宋"/>
                <w:b/>
                <w:bCs/>
                <w:sz w:val="21"/>
                <w:szCs w:val="21"/>
              </w:rPr>
            </w:pPr>
            <w:r>
              <w:rPr>
                <w:rFonts w:ascii="仿宋" w:eastAsia="仿宋" w:hAnsi="仿宋" w:cs="仿宋" w:hint="eastAsia"/>
                <w:b/>
                <w:bCs/>
                <w:sz w:val="21"/>
                <w:szCs w:val="21"/>
              </w:rPr>
              <w:t>[6].</w:t>
            </w:r>
            <w:proofErr w:type="spellStart"/>
            <w:r>
              <w:rPr>
                <w:rFonts w:ascii="仿宋" w:eastAsia="仿宋" w:hAnsi="仿宋" w:cs="仿宋" w:hint="eastAsia"/>
                <w:b/>
                <w:bCs/>
                <w:sz w:val="21"/>
                <w:szCs w:val="21"/>
              </w:rPr>
              <w:t>Bulinskaya</w:t>
            </w:r>
            <w:proofErr w:type="spellEnd"/>
            <w:r>
              <w:rPr>
                <w:rFonts w:ascii="仿宋" w:eastAsia="仿宋" w:hAnsi="仿宋" w:cs="仿宋" w:hint="eastAsia"/>
                <w:b/>
                <w:bCs/>
                <w:sz w:val="21"/>
                <w:szCs w:val="21"/>
              </w:rPr>
              <w:t xml:space="preserve"> E, </w:t>
            </w:r>
            <w:proofErr w:type="spellStart"/>
            <w:r>
              <w:rPr>
                <w:rFonts w:ascii="仿宋" w:eastAsia="仿宋" w:hAnsi="仿宋" w:cs="仿宋" w:hint="eastAsia"/>
                <w:b/>
                <w:bCs/>
                <w:sz w:val="21"/>
                <w:szCs w:val="21"/>
              </w:rPr>
              <w:t>Gusak</w:t>
            </w:r>
            <w:proofErr w:type="spellEnd"/>
            <w:r>
              <w:rPr>
                <w:rFonts w:ascii="仿宋" w:eastAsia="仿宋" w:hAnsi="仿宋" w:cs="仿宋" w:hint="eastAsia"/>
                <w:b/>
                <w:bCs/>
                <w:sz w:val="21"/>
                <w:szCs w:val="21"/>
              </w:rPr>
              <w:t xml:space="preserve"> J, </w:t>
            </w:r>
            <w:proofErr w:type="spellStart"/>
            <w:r>
              <w:rPr>
                <w:rFonts w:ascii="仿宋" w:eastAsia="仿宋" w:hAnsi="仿宋" w:cs="仿宋" w:hint="eastAsia"/>
                <w:b/>
                <w:bCs/>
                <w:sz w:val="21"/>
                <w:szCs w:val="21"/>
              </w:rPr>
              <w:t>Muromskaya</w:t>
            </w:r>
            <w:proofErr w:type="spellEnd"/>
            <w:r>
              <w:rPr>
                <w:rFonts w:ascii="仿宋" w:eastAsia="仿宋" w:hAnsi="仿宋" w:cs="仿宋" w:hint="eastAsia"/>
                <w:b/>
                <w:bCs/>
                <w:sz w:val="21"/>
                <w:szCs w:val="21"/>
              </w:rPr>
              <w:t xml:space="preserve"> A, (2015) Discrete-time Insurance Model with Capital Injections and Reinsurance, Methodology and Computing in Applied Probability  17:899-914</w:t>
            </w:r>
          </w:p>
          <w:p w:rsidR="005E61FF" w:rsidRDefault="0028239C">
            <w:pPr>
              <w:spacing w:line="288" w:lineRule="auto"/>
              <w:ind w:left="211" w:hangingChars="100" w:hanging="211"/>
              <w:rPr>
                <w:rFonts w:ascii="仿宋" w:eastAsia="仿宋" w:hAnsi="仿宋" w:cs="仿宋"/>
                <w:b/>
                <w:bCs/>
                <w:sz w:val="21"/>
                <w:szCs w:val="21"/>
              </w:rPr>
            </w:pPr>
            <w:r>
              <w:rPr>
                <w:rFonts w:ascii="仿宋" w:eastAsia="仿宋" w:hAnsi="仿宋" w:cs="仿宋" w:hint="eastAsia"/>
                <w:b/>
                <w:bCs/>
                <w:sz w:val="21"/>
                <w:szCs w:val="21"/>
              </w:rPr>
              <w:t>[7].</w:t>
            </w:r>
            <w:proofErr w:type="spellStart"/>
            <w:r>
              <w:rPr>
                <w:rFonts w:ascii="仿宋" w:eastAsia="仿宋" w:hAnsi="仿宋" w:cs="仿宋" w:hint="eastAsia"/>
                <w:b/>
                <w:bCs/>
                <w:sz w:val="21"/>
                <w:szCs w:val="21"/>
              </w:rPr>
              <w:t>Bulinskaya</w:t>
            </w:r>
            <w:proofErr w:type="spellEnd"/>
            <w:r>
              <w:rPr>
                <w:rFonts w:ascii="仿宋" w:eastAsia="仿宋" w:hAnsi="仿宋" w:cs="仿宋" w:hint="eastAsia"/>
                <w:b/>
                <w:bCs/>
                <w:sz w:val="21"/>
                <w:szCs w:val="21"/>
              </w:rPr>
              <w:t xml:space="preserve"> E. (2017) New </w:t>
            </w:r>
            <w:r>
              <w:rPr>
                <w:rFonts w:ascii="仿宋" w:eastAsia="仿宋" w:hAnsi="仿宋" w:cs="仿宋" w:hint="eastAsia"/>
                <w:b/>
                <w:bCs/>
                <w:sz w:val="21"/>
                <w:szCs w:val="21"/>
              </w:rPr>
              <w:t xml:space="preserve">Research Directions in Modern Actuarial Sciences. In: </w:t>
            </w:r>
            <w:proofErr w:type="spellStart"/>
            <w:r>
              <w:rPr>
                <w:rFonts w:ascii="仿宋" w:eastAsia="仿宋" w:hAnsi="仿宋" w:cs="仿宋" w:hint="eastAsia"/>
                <w:b/>
                <w:bCs/>
                <w:sz w:val="21"/>
                <w:szCs w:val="21"/>
              </w:rPr>
              <w:t>panov</w:t>
            </w:r>
            <w:proofErr w:type="spellEnd"/>
            <w:r>
              <w:rPr>
                <w:rFonts w:ascii="仿宋" w:eastAsia="仿宋" w:hAnsi="仿宋" w:cs="仿宋" w:hint="eastAsia"/>
                <w:b/>
                <w:bCs/>
                <w:sz w:val="21"/>
                <w:szCs w:val="21"/>
              </w:rPr>
              <w:t xml:space="preserve"> V. (eds) Modern problems of Stochastic Analysis and Statistic. MPSAS 2016. Springer Proceedings in Mathematics &amp; Statistics, vol 208. Springer, Cham</w:t>
            </w:r>
          </w:p>
          <w:p w:rsidR="005E61FF" w:rsidRDefault="0028239C">
            <w:pPr>
              <w:spacing w:line="288" w:lineRule="auto"/>
              <w:ind w:left="211" w:hangingChars="100" w:hanging="211"/>
              <w:rPr>
                <w:rFonts w:ascii="仿宋" w:eastAsia="仿宋" w:hAnsi="仿宋" w:cs="仿宋"/>
                <w:b/>
                <w:bCs/>
                <w:sz w:val="24"/>
                <w:szCs w:val="24"/>
              </w:rPr>
            </w:pPr>
            <w:r>
              <w:rPr>
                <w:rFonts w:ascii="仿宋" w:eastAsia="仿宋" w:hAnsi="仿宋" w:cs="仿宋" w:hint="eastAsia"/>
                <w:b/>
                <w:bCs/>
                <w:sz w:val="21"/>
                <w:szCs w:val="21"/>
              </w:rPr>
              <w:t>[8].</w:t>
            </w:r>
            <w:proofErr w:type="spellStart"/>
            <w:r>
              <w:rPr>
                <w:rFonts w:ascii="仿宋" w:eastAsia="仿宋" w:hAnsi="仿宋" w:cs="仿宋" w:hint="eastAsia"/>
                <w:b/>
                <w:bCs/>
                <w:sz w:val="21"/>
                <w:szCs w:val="21"/>
              </w:rPr>
              <w:t>Jin</w:t>
            </w:r>
            <w:proofErr w:type="spellEnd"/>
            <w:r>
              <w:rPr>
                <w:rFonts w:ascii="仿宋" w:eastAsia="仿宋" w:hAnsi="仿宋" w:cs="仿宋" w:hint="eastAsia"/>
                <w:b/>
                <w:bCs/>
                <w:sz w:val="21"/>
                <w:szCs w:val="21"/>
              </w:rPr>
              <w:t xml:space="preserve"> Z, Yin G, (2013) Numerical Methods for </w:t>
            </w:r>
            <w:r>
              <w:rPr>
                <w:rFonts w:ascii="仿宋" w:eastAsia="仿宋" w:hAnsi="仿宋" w:cs="仿宋" w:hint="eastAsia"/>
                <w:b/>
                <w:bCs/>
                <w:sz w:val="21"/>
                <w:szCs w:val="21"/>
              </w:rPr>
              <w:t xml:space="preserve">Optimal Dividend </w:t>
            </w:r>
            <w:proofErr w:type="spellStart"/>
            <w:r>
              <w:rPr>
                <w:rFonts w:ascii="仿宋" w:eastAsia="仿宋" w:hAnsi="仿宋" w:cs="仿宋" w:hint="eastAsia"/>
                <w:b/>
                <w:bCs/>
                <w:sz w:val="21"/>
                <w:szCs w:val="21"/>
              </w:rPr>
              <w:t>Paymentand</w:t>
            </w:r>
            <w:proofErr w:type="spellEnd"/>
            <w:r>
              <w:rPr>
                <w:rFonts w:ascii="仿宋" w:eastAsia="仿宋" w:hAnsi="仿宋" w:cs="仿宋" w:hint="eastAsia"/>
                <w:b/>
                <w:bCs/>
                <w:sz w:val="21"/>
                <w:szCs w:val="21"/>
              </w:rPr>
              <w:t xml:space="preserve"> Investment Strategies of Markov-Modulated </w:t>
            </w:r>
            <w:proofErr w:type="spellStart"/>
            <w:r>
              <w:rPr>
                <w:rFonts w:ascii="仿宋" w:eastAsia="仿宋" w:hAnsi="仿宋" w:cs="仿宋" w:hint="eastAsia"/>
                <w:b/>
                <w:bCs/>
                <w:sz w:val="21"/>
                <w:szCs w:val="21"/>
              </w:rPr>
              <w:t>Jum</w:t>
            </w:r>
            <w:proofErr w:type="spellEnd"/>
            <w:r>
              <w:rPr>
                <w:rFonts w:ascii="仿宋" w:eastAsia="仿宋" w:hAnsi="仿宋" w:cs="仿宋" w:hint="eastAsia"/>
                <w:b/>
                <w:bCs/>
                <w:sz w:val="21"/>
                <w:szCs w:val="21"/>
              </w:rPr>
              <w:t xml:space="preserve"> Diffusion Models with Regular Control,  Journal of Optimization Theory and Applications 159:246-271</w:t>
            </w:r>
          </w:p>
          <w:p w:rsidR="005E61FF" w:rsidRDefault="005E61FF">
            <w:pPr>
              <w:spacing w:line="360" w:lineRule="auto"/>
              <w:rPr>
                <w:rFonts w:ascii="仿宋" w:eastAsia="仿宋" w:hAnsi="仿宋" w:cs="仿宋"/>
                <w:sz w:val="24"/>
                <w:szCs w:val="24"/>
              </w:rPr>
            </w:pPr>
          </w:p>
        </w:tc>
      </w:tr>
      <w:tr w:rsidR="005E61FF">
        <w:trPr>
          <w:trHeight w:val="4585"/>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本项目学生有关的研究积累和已取得的成绩</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项目成员于</w:t>
            </w:r>
            <w:r>
              <w:rPr>
                <w:rFonts w:ascii="仿宋" w:eastAsia="仿宋" w:hAnsi="仿宋" w:cs="仿宋" w:hint="eastAsia"/>
                <w:sz w:val="24"/>
                <w:szCs w:val="24"/>
              </w:rPr>
              <w:t>17</w:t>
            </w:r>
            <w:r>
              <w:rPr>
                <w:rFonts w:ascii="仿宋" w:eastAsia="仿宋" w:hAnsi="仿宋" w:cs="仿宋" w:hint="eastAsia"/>
                <w:sz w:val="24"/>
                <w:szCs w:val="24"/>
              </w:rPr>
              <w:t>年暑期参加数学建模培训，积累了一定的建模知识，具备运用能力。</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2 </w:t>
            </w:r>
            <w:r>
              <w:rPr>
                <w:rFonts w:ascii="仿宋" w:eastAsia="仿宋" w:hAnsi="仿宋" w:cs="仿宋" w:hint="eastAsia"/>
                <w:sz w:val="24"/>
                <w:szCs w:val="24"/>
              </w:rPr>
              <w:t>项目成员在计算机相关科目的学习中积累了</w:t>
            </w:r>
            <w:r>
              <w:rPr>
                <w:rFonts w:ascii="仿宋" w:eastAsia="仿宋" w:hAnsi="仿宋" w:cs="仿宋" w:hint="eastAsia"/>
                <w:sz w:val="24"/>
                <w:szCs w:val="24"/>
              </w:rPr>
              <w:t>c</w:t>
            </w:r>
            <w:r>
              <w:rPr>
                <w:rFonts w:ascii="仿宋" w:eastAsia="仿宋" w:hAnsi="仿宋" w:cs="仿宋" w:hint="eastAsia"/>
                <w:sz w:val="24"/>
                <w:szCs w:val="24"/>
              </w:rPr>
              <w:t>语言，</w:t>
            </w:r>
            <w:proofErr w:type="spellStart"/>
            <w:r>
              <w:rPr>
                <w:rFonts w:ascii="仿宋" w:eastAsia="仿宋" w:hAnsi="仿宋" w:cs="仿宋" w:hint="eastAsia"/>
                <w:sz w:val="24"/>
                <w:szCs w:val="24"/>
              </w:rPr>
              <w:t>matlab</w:t>
            </w:r>
            <w:proofErr w:type="spellEnd"/>
            <w:r>
              <w:rPr>
                <w:rFonts w:ascii="仿宋" w:eastAsia="仿宋" w:hAnsi="仿宋" w:cs="仿宋" w:hint="eastAsia"/>
                <w:sz w:val="24"/>
                <w:szCs w:val="24"/>
              </w:rPr>
              <w:t>，等相关知识，</w:t>
            </w:r>
            <w:r>
              <w:rPr>
                <w:rFonts w:ascii="仿宋" w:eastAsia="仿宋" w:hAnsi="仿宋" w:cs="仿宋" w:hint="eastAsia"/>
                <w:sz w:val="24"/>
                <w:szCs w:val="24"/>
              </w:rPr>
              <w:t>在</w:t>
            </w:r>
            <w:r>
              <w:rPr>
                <w:rFonts w:ascii="仿宋" w:eastAsia="仿宋" w:hAnsi="仿宋" w:cs="仿宋" w:hint="eastAsia"/>
                <w:sz w:val="24"/>
                <w:szCs w:val="24"/>
              </w:rPr>
              <w:t>web</w:t>
            </w:r>
            <w:r>
              <w:rPr>
                <w:rFonts w:ascii="仿宋" w:eastAsia="仿宋" w:hAnsi="仿宋" w:cs="仿宋" w:hint="eastAsia"/>
                <w:sz w:val="24"/>
                <w:szCs w:val="24"/>
              </w:rPr>
              <w:t>开发兴趣小组中的学习提升了动手实践能力，</w:t>
            </w:r>
            <w:r>
              <w:rPr>
                <w:rFonts w:ascii="仿宋" w:eastAsia="仿宋" w:hAnsi="仿宋" w:cs="仿宋" w:hint="eastAsia"/>
                <w:sz w:val="24"/>
                <w:szCs w:val="24"/>
              </w:rPr>
              <w:t>对于申请的项目，已具备一定的技术手段。</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3 </w:t>
            </w:r>
            <w:r>
              <w:rPr>
                <w:rFonts w:ascii="仿宋" w:eastAsia="仿宋" w:hAnsi="仿宋" w:cs="仿宋" w:hint="eastAsia"/>
                <w:sz w:val="24"/>
                <w:szCs w:val="24"/>
              </w:rPr>
              <w:t>项目组成员积极参加学科竞赛（如数独竞赛，数学竞赛），专业基础知识牢固。</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4 </w:t>
            </w:r>
            <w:r>
              <w:rPr>
                <w:rFonts w:ascii="仿宋" w:eastAsia="仿宋" w:hAnsi="仿宋" w:cs="仿宋" w:hint="eastAsia"/>
                <w:sz w:val="24"/>
                <w:szCs w:val="24"/>
              </w:rPr>
              <w:t>项目组成员经过在创新创业中新的工作经历，培养了卓越的创新意识。</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5 </w:t>
            </w:r>
            <w:r>
              <w:rPr>
                <w:rFonts w:ascii="仿宋" w:eastAsia="仿宋" w:hAnsi="仿宋" w:cs="仿宋" w:hint="eastAsia"/>
                <w:sz w:val="24"/>
                <w:szCs w:val="24"/>
              </w:rPr>
              <w:t>项目组成员在前期的科研活动——行为学实验研究中，积累了一定的科研学习经验。</w:t>
            </w:r>
          </w:p>
        </w:tc>
      </w:tr>
      <w:tr w:rsidR="005E61FF">
        <w:trPr>
          <w:trHeight w:val="2949"/>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项目的创新点和特色</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特色：</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本项目的研究侧重于</w:t>
            </w:r>
            <w:r>
              <w:rPr>
                <w:rFonts w:ascii="仿宋" w:eastAsia="仿宋" w:hAnsi="仿宋" w:cs="仿宋" w:hint="eastAsia"/>
                <w:b/>
                <w:bCs/>
                <w:sz w:val="24"/>
                <w:szCs w:val="24"/>
              </w:rPr>
              <w:t>实用价值。</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）周期性红利等离散时间控制决策来源于现实社会，所以其研究成果易于应用于实践。</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）本项目拟采用适用范围广泛的模型，且着眼于模型的一般情形（即不局限于模型的个例）。不刻意为计算方法与结论的简洁而使其适应性显著变窄。力求获得问题的一般性结果是出于应用价值的考虑。</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）强调给出最优策略的算法，为智能决策系统的算法提供理论依据，因而具有很强的实用价值。</w:t>
            </w:r>
          </w:p>
          <w:p w:rsidR="005E61FF" w:rsidRDefault="0028239C">
            <w:pPr>
              <w:spacing w:line="360" w:lineRule="auto"/>
              <w:rPr>
                <w:rFonts w:ascii="仿宋" w:eastAsia="仿宋" w:hAnsi="仿宋" w:cs="仿宋"/>
                <w:sz w:val="24"/>
                <w:szCs w:val="24"/>
              </w:rPr>
            </w:pPr>
            <w:r>
              <w:rPr>
                <w:rFonts w:ascii="仿宋" w:eastAsia="仿宋" w:hAnsi="仿宋" w:cs="仿宋" w:hint="eastAsia"/>
                <w:b/>
                <w:bCs/>
                <w:sz w:val="24"/>
                <w:szCs w:val="24"/>
              </w:rPr>
              <w:t>创新</w:t>
            </w:r>
            <w:r>
              <w:rPr>
                <w:rFonts w:ascii="仿宋" w:eastAsia="仿宋" w:hAnsi="仿宋" w:cs="仿宋" w:hint="eastAsia"/>
                <w:sz w:val="24"/>
                <w:szCs w:val="24"/>
              </w:rPr>
              <w:t>：</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）本项目使用样本对最优策略作估计属于</w:t>
            </w:r>
            <w:r>
              <w:rPr>
                <w:rFonts w:ascii="仿宋" w:eastAsia="仿宋" w:hAnsi="仿宋" w:cs="仿宋" w:hint="eastAsia"/>
                <w:b/>
                <w:bCs/>
                <w:sz w:val="24"/>
                <w:szCs w:val="24"/>
              </w:rPr>
              <w:t>过程统计</w:t>
            </w:r>
            <w:r>
              <w:rPr>
                <w:rFonts w:ascii="仿宋" w:eastAsia="仿宋" w:hAnsi="仿宋" w:cs="仿宋" w:hint="eastAsia"/>
                <w:sz w:val="24"/>
                <w:szCs w:val="24"/>
              </w:rPr>
              <w:t>的范畴，该问题是全新的。</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）构造随机算子，运用随机不动点构造构造最优策略及最优值函数的相合估计量，从而获得算法。这一方法是全新的，与</w:t>
            </w:r>
            <w:r>
              <w:rPr>
                <w:rFonts w:ascii="仿宋" w:eastAsia="仿宋" w:hAnsi="仿宋" w:cs="仿宋" w:hint="eastAsia"/>
                <w:sz w:val="24"/>
                <w:szCs w:val="24"/>
              </w:rPr>
              <w:t>Gerber</w:t>
            </w:r>
            <w:r>
              <w:rPr>
                <w:rFonts w:ascii="仿宋" w:eastAsia="仿宋" w:hAnsi="仿宋" w:cs="仿宋" w:hint="eastAsia"/>
                <w:sz w:val="24"/>
                <w:szCs w:val="24"/>
              </w:rPr>
              <w:t>等的近似方法完全不同。特别地，在连续时间风险模型中应用这一方法与当前的常用方法有很大差别。该计算方法能应用到连续时间模型的关键在于样本容量的有限性。</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lastRenderedPageBreak/>
              <w:t>（</w:t>
            </w:r>
            <w:r>
              <w:rPr>
                <w:rFonts w:ascii="仿宋" w:eastAsia="仿宋" w:hAnsi="仿宋" w:cs="仿宋" w:hint="eastAsia"/>
                <w:sz w:val="24"/>
                <w:szCs w:val="24"/>
              </w:rPr>
              <w:t>3</w:t>
            </w:r>
            <w:r>
              <w:rPr>
                <w:rFonts w:ascii="仿宋" w:eastAsia="仿宋" w:hAnsi="仿宋" w:cs="仿宋" w:hint="eastAsia"/>
                <w:sz w:val="24"/>
                <w:szCs w:val="24"/>
              </w:rPr>
              <w:t>）关于</w:t>
            </w:r>
            <w:r>
              <w:rPr>
                <w:rFonts w:ascii="仿宋" w:eastAsia="仿宋" w:hAnsi="仿宋" w:cs="仿宋" w:hint="eastAsia"/>
                <w:b/>
                <w:bCs/>
                <w:sz w:val="24"/>
                <w:szCs w:val="24"/>
              </w:rPr>
              <w:t>更新风险模型</w:t>
            </w:r>
            <w:r>
              <w:rPr>
                <w:rFonts w:ascii="仿宋" w:eastAsia="仿宋" w:hAnsi="仿宋" w:cs="仿宋" w:hint="eastAsia"/>
                <w:sz w:val="24"/>
                <w:szCs w:val="24"/>
              </w:rPr>
              <w:t>等</w:t>
            </w:r>
            <w:r>
              <w:rPr>
                <w:rFonts w:ascii="仿宋" w:eastAsia="仿宋" w:hAnsi="仿宋" w:cs="仿宋" w:hint="eastAsia"/>
                <w:b/>
                <w:bCs/>
                <w:sz w:val="24"/>
                <w:szCs w:val="24"/>
              </w:rPr>
              <w:t>相依增量模型</w:t>
            </w:r>
            <w:r>
              <w:rPr>
                <w:rFonts w:ascii="仿宋" w:eastAsia="仿宋" w:hAnsi="仿宋" w:cs="仿宋" w:hint="eastAsia"/>
                <w:sz w:val="24"/>
                <w:szCs w:val="24"/>
              </w:rPr>
              <w:t>的红利策略，其讨论还很少有人涉及，即研究的内容是新的。</w:t>
            </w:r>
          </w:p>
        </w:tc>
      </w:tr>
      <w:tr w:rsidR="005E61FF">
        <w:trPr>
          <w:trHeight w:val="2796"/>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项目的技术路线及预期成果</w:t>
            </w:r>
          </w:p>
          <w:p w:rsidR="005E61FF" w:rsidRDefault="0028239C">
            <w:pPr>
              <w:spacing w:line="360" w:lineRule="auto"/>
              <w:rPr>
                <w:rFonts w:ascii="仿宋" w:eastAsia="仿宋" w:hAnsi="仿宋" w:cs="仿宋"/>
                <w:b/>
                <w:bCs/>
                <w:sz w:val="24"/>
                <w:szCs w:val="24"/>
              </w:rPr>
            </w:pPr>
            <w:r>
              <w:rPr>
                <w:rFonts w:ascii="仿宋" w:eastAsia="仿宋" w:hAnsi="仿宋" w:cs="仿宋" w:hint="eastAsia"/>
                <w:sz w:val="24"/>
                <w:szCs w:val="24"/>
              </w:rPr>
              <w:t>一．</w:t>
            </w:r>
            <w:r>
              <w:rPr>
                <w:rFonts w:ascii="仿宋" w:eastAsia="仿宋" w:hAnsi="仿宋" w:cs="仿宋" w:hint="eastAsia"/>
                <w:b/>
                <w:bCs/>
                <w:sz w:val="24"/>
                <w:szCs w:val="24"/>
              </w:rPr>
              <w:t>技术路线</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b/>
                <w:bCs/>
                <w:sz w:val="24"/>
                <w:szCs w:val="24"/>
              </w:rPr>
              <w:t>从非线性算子技术入手</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非线性算子的研究一般从针对具体的问题入手，还有就是从一般的算子概念出发来研究它。前者是要放到实例当中，考察具体的非线性算子的特征，然后解释非线性现象。后者需要适当添加分析，拓扑，或代数的性质，并得出一般性的结论。本项目属于前者。从非线性算子技术中获得启发，恰当的用样本构造随机算子对最优策略做估计，得到最优的策略及值函数的相关估计量，并研究估计的误差</w:t>
            </w:r>
            <w:r>
              <w:rPr>
                <w:rFonts w:ascii="仿宋" w:eastAsia="仿宋" w:hAnsi="仿宋" w:cs="仿宋" w:hint="eastAsia"/>
                <w:sz w:val="24"/>
                <w:szCs w:val="24"/>
              </w:rPr>
              <w:t>。</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2.</w:t>
            </w:r>
            <w:r>
              <w:rPr>
                <w:rFonts w:ascii="仿宋" w:eastAsia="仿宋" w:hAnsi="仿宋" w:cs="仿宋" w:hint="eastAsia"/>
                <w:b/>
                <w:bCs/>
                <w:sz w:val="24"/>
                <w:szCs w:val="24"/>
              </w:rPr>
              <w:t>最优红利边界和破产概率构造估计方法</w:t>
            </w:r>
          </w:p>
          <w:p w:rsidR="005E61FF" w:rsidRDefault="0028239C">
            <w:pPr>
              <w:spacing w:line="360" w:lineRule="auto"/>
              <w:ind w:firstLine="480"/>
              <w:rPr>
                <w:rFonts w:ascii="仿宋" w:eastAsia="仿宋" w:hAnsi="仿宋" w:cs="仿宋"/>
                <w:sz w:val="24"/>
                <w:szCs w:val="24"/>
              </w:rPr>
            </w:pPr>
            <w:r>
              <w:rPr>
                <w:rFonts w:ascii="仿宋" w:eastAsia="仿宋" w:hAnsi="仿宋" w:cs="仿宋" w:hint="eastAsia"/>
                <w:sz w:val="24"/>
                <w:szCs w:val="24"/>
              </w:rPr>
              <w:t>鉴于在等距时间的离散点上，诸多的重要信息</w:t>
            </w:r>
            <w:r>
              <w:rPr>
                <w:rFonts w:ascii="仿宋" w:eastAsia="仿宋" w:hAnsi="仿宋" w:cs="仿宋" w:hint="eastAsia"/>
                <w:sz w:val="24"/>
                <w:szCs w:val="24"/>
              </w:rPr>
              <w:t>未知</w:t>
            </w:r>
            <w:r>
              <w:rPr>
                <w:rFonts w:ascii="仿宋" w:eastAsia="仿宋" w:hAnsi="仿宋" w:cs="仿宋" w:hint="eastAsia"/>
                <w:sz w:val="24"/>
                <w:szCs w:val="24"/>
              </w:rPr>
              <w:t>，而完整的信息</w:t>
            </w:r>
            <w:r>
              <w:rPr>
                <w:rFonts w:ascii="仿宋" w:eastAsia="仿宋" w:hAnsi="仿宋" w:cs="仿宋" w:hint="eastAsia"/>
                <w:sz w:val="24"/>
                <w:szCs w:val="24"/>
              </w:rPr>
              <w:t>又难以获取</w:t>
            </w:r>
            <w:r>
              <w:rPr>
                <w:rFonts w:ascii="仿宋" w:eastAsia="仿宋" w:hAnsi="仿宋" w:cs="仿宋" w:hint="eastAsia"/>
                <w:sz w:val="24"/>
                <w:szCs w:val="24"/>
              </w:rPr>
              <w:t>。在此基础之上，有学者认为随机变量的矩容易</w:t>
            </w:r>
            <w:r>
              <w:rPr>
                <w:rFonts w:ascii="仿宋" w:eastAsia="仿宋" w:hAnsi="仿宋" w:cs="仿宋" w:hint="eastAsia"/>
                <w:sz w:val="24"/>
                <w:szCs w:val="24"/>
              </w:rPr>
              <w:t>估计，</w:t>
            </w:r>
            <w:r>
              <w:rPr>
                <w:rFonts w:ascii="仿宋" w:eastAsia="仿宋" w:hAnsi="仿宋" w:cs="仿宋" w:hint="eastAsia"/>
                <w:sz w:val="24"/>
                <w:szCs w:val="24"/>
              </w:rPr>
              <w:t>可运用</w:t>
            </w:r>
            <w:r>
              <w:rPr>
                <w:rFonts w:ascii="仿宋" w:eastAsia="仿宋" w:hAnsi="仿宋" w:cs="仿宋" w:hint="eastAsia"/>
                <w:sz w:val="24"/>
                <w:szCs w:val="24"/>
              </w:rPr>
              <w:t>矩的手段，对最优红利边界和公司破产的概率构造估计方法。随着计算技术的日益发展，利用数值计算方法对矩进行分析已经变得</w:t>
            </w:r>
            <w:r>
              <w:rPr>
                <w:rFonts w:ascii="仿宋" w:eastAsia="仿宋" w:hAnsi="仿宋" w:cs="仿宋" w:hint="eastAsia"/>
                <w:sz w:val="24"/>
                <w:szCs w:val="24"/>
              </w:rPr>
              <w:t>容易实现</w:t>
            </w:r>
            <w:r>
              <w:rPr>
                <w:rFonts w:ascii="仿宋" w:eastAsia="仿宋" w:hAnsi="仿宋" w:cs="仿宋" w:hint="eastAsia"/>
                <w:sz w:val="24"/>
                <w:szCs w:val="24"/>
              </w:rPr>
              <w:t>，它能够取得良好的效果同时也有更为广泛的适应性，在一定程度上能够缓解因信息不完整而带来的麻烦。利用已知的有限样本，用矩对样本构造做一个良好的估计，从而对所做的最优策略做一个精度高的估计</w:t>
            </w:r>
            <w:r>
              <w:rPr>
                <w:rFonts w:ascii="仿宋" w:eastAsia="仿宋" w:hAnsi="仿宋" w:cs="仿宋" w:hint="eastAsia"/>
                <w:sz w:val="24"/>
                <w:szCs w:val="24"/>
              </w:rPr>
              <w:t>。</w:t>
            </w:r>
          </w:p>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t>3.</w:t>
            </w:r>
            <w:r>
              <w:rPr>
                <w:rFonts w:ascii="仿宋" w:eastAsia="仿宋" w:hAnsi="仿宋" w:cs="仿宋" w:hint="eastAsia"/>
                <w:b/>
                <w:bCs/>
                <w:sz w:val="24"/>
                <w:szCs w:val="24"/>
              </w:rPr>
              <w:t>基于马尔科夫决策理论的方法</w:t>
            </w:r>
          </w:p>
          <w:p w:rsidR="005E61FF" w:rsidRDefault="0028239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马氏决策理论是对由一系列决策控制的随机动态系统的优化问题进行研究的理论与方法。运用马氏决策理论的方法</w:t>
            </w:r>
            <w:r>
              <w:rPr>
                <w:rFonts w:ascii="仿宋" w:eastAsia="仿宋" w:hAnsi="仿宋" w:cs="仿宋" w:hint="eastAsia"/>
                <w:sz w:val="24"/>
                <w:szCs w:val="24"/>
              </w:rPr>
              <w:t>，</w:t>
            </w:r>
            <w:r>
              <w:rPr>
                <w:rFonts w:ascii="仿宋" w:eastAsia="仿宋" w:hAnsi="仿宋" w:cs="仿宋" w:hint="eastAsia"/>
                <w:b/>
                <w:bCs/>
                <w:sz w:val="24"/>
                <w:szCs w:val="24"/>
              </w:rPr>
              <w:t>用样本构造恰当的非线性随机算子，并使用该算子的不动点推导</w:t>
            </w:r>
            <w:r>
              <w:rPr>
                <w:rFonts w:ascii="仿宋" w:eastAsia="仿宋" w:hAnsi="仿宋" w:cs="仿宋" w:hint="eastAsia"/>
                <w:b/>
                <w:bCs/>
                <w:sz w:val="24"/>
                <w:szCs w:val="24"/>
              </w:rPr>
              <w:t>出最优值函数和最优策略的估计量。</w:t>
            </w:r>
            <w:r>
              <w:rPr>
                <w:rFonts w:ascii="仿宋" w:eastAsia="仿宋" w:hAnsi="仿宋" w:cs="仿宋" w:hint="eastAsia"/>
                <w:sz w:val="24"/>
                <w:szCs w:val="24"/>
              </w:rPr>
              <w:t>在每个离散时间点的更新时刻之后的且与其等距时刻上的相关问题构成一个马氏过程，</w:t>
            </w:r>
            <w:r>
              <w:rPr>
                <w:rFonts w:ascii="仿宋" w:eastAsia="仿宋" w:hAnsi="仿宋" w:cs="仿宋" w:hint="eastAsia"/>
                <w:sz w:val="24"/>
                <w:szCs w:val="24"/>
              </w:rPr>
              <w:t>在问题的解决中运用</w:t>
            </w:r>
            <w:r>
              <w:rPr>
                <w:rFonts w:ascii="仿宋" w:eastAsia="仿宋" w:hAnsi="仿宋" w:cs="仿宋" w:hint="eastAsia"/>
                <w:sz w:val="24"/>
                <w:szCs w:val="24"/>
              </w:rPr>
              <w:t>马氏决策理论。</w:t>
            </w:r>
          </w:p>
          <w:p w:rsidR="005E61FF" w:rsidRDefault="005E61FF">
            <w:pPr>
              <w:spacing w:line="360" w:lineRule="auto"/>
              <w:ind w:firstLineChars="200" w:firstLine="480"/>
              <w:rPr>
                <w:rFonts w:ascii="仿宋" w:eastAsia="仿宋" w:hAnsi="仿宋" w:cs="仿宋"/>
                <w:sz w:val="24"/>
                <w:szCs w:val="24"/>
              </w:rPr>
            </w:pPr>
          </w:p>
          <w:p w:rsidR="005E61FF" w:rsidRDefault="0028239C">
            <w:pPr>
              <w:spacing w:line="360" w:lineRule="auto"/>
              <w:rPr>
                <w:rFonts w:ascii="仿宋" w:eastAsia="仿宋" w:hAnsi="仿宋" w:cs="仿宋"/>
                <w:sz w:val="24"/>
                <w:szCs w:val="24"/>
              </w:rPr>
            </w:pPr>
            <w:r>
              <w:rPr>
                <w:rFonts w:ascii="仿宋" w:eastAsia="仿宋" w:hAnsi="仿宋" w:cs="仿宋" w:hint="eastAsia"/>
                <w:b/>
                <w:bCs/>
                <w:sz w:val="24"/>
                <w:szCs w:val="24"/>
              </w:rPr>
              <w:t>二．预期成果</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对已知的数据进行分析，希望建立起一个红利模型和公司的破产率模型，并做出整体性分析。</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对所得出模型进行初步估计，并在不同的时间节点上面进行检验，然后对下一个时间节点上做最优化决策，预测公司下一次的红利情况并得出公司破产率。</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将模型运用在不同的生活实际当中，对模型做进一步的检验。</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得到最优化策略的算法，为智能决策系统的算法提供理论依据。</w:t>
            </w:r>
          </w:p>
          <w:p w:rsidR="005E61FF" w:rsidRDefault="005E61FF">
            <w:pPr>
              <w:spacing w:line="360" w:lineRule="auto"/>
              <w:rPr>
                <w:rFonts w:ascii="仿宋" w:eastAsia="仿宋" w:hAnsi="仿宋" w:cs="仿宋"/>
                <w:sz w:val="24"/>
                <w:szCs w:val="24"/>
              </w:rPr>
            </w:pPr>
          </w:p>
        </w:tc>
      </w:tr>
      <w:tr w:rsidR="005E61FF">
        <w:trPr>
          <w:trHeight w:val="2946"/>
          <w:jc w:val="center"/>
        </w:trPr>
        <w:tc>
          <w:tcPr>
            <w:tcW w:w="9366" w:type="dxa"/>
            <w:gridSpan w:val="8"/>
          </w:tcPr>
          <w:p w:rsidR="005E61FF" w:rsidRDefault="0028239C">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年度目标和工作内容</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第一年度：</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，学习概率统计，应用随机过程及保险风险理论等相关课程。</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，收集相关文献资料，关注前沿动态，学习相关知识。</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，建立更新风险模型，对离散时间红利控制问题进行研究。</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，讨论研究最优策略的估计量及计算方法，研究估计的误差公式及概率保证。</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第二年度：</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，研究最优红利策略的相合估计值的计算方法，并估计公司有限时间内的破产概率。</w:t>
            </w:r>
          </w:p>
          <w:p w:rsidR="005E61FF" w:rsidRDefault="0028239C">
            <w:pPr>
              <w:spacing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，研究估计值的误差判断方法。</w:t>
            </w:r>
          </w:p>
          <w:p w:rsidR="005E61FF" w:rsidRDefault="005E61FF">
            <w:pPr>
              <w:spacing w:line="360" w:lineRule="auto"/>
              <w:rPr>
                <w:rFonts w:ascii="仿宋" w:eastAsia="仿宋" w:hAnsi="仿宋" w:cs="仿宋"/>
                <w:sz w:val="24"/>
                <w:szCs w:val="24"/>
              </w:rPr>
            </w:pPr>
          </w:p>
        </w:tc>
      </w:tr>
      <w:tr w:rsidR="005E61FF">
        <w:trPr>
          <w:trHeight w:val="2977"/>
          <w:jc w:val="center"/>
        </w:trPr>
        <w:tc>
          <w:tcPr>
            <w:tcW w:w="9366" w:type="dxa"/>
            <w:gridSpan w:val="8"/>
          </w:tcPr>
          <w:p w:rsidR="005E61FF" w:rsidRDefault="0028239C">
            <w:pPr>
              <w:rPr>
                <w:rFonts w:ascii="仿宋" w:eastAsia="仿宋" w:hAnsi="仿宋" w:cs="仿宋"/>
                <w:sz w:val="24"/>
                <w:szCs w:val="24"/>
              </w:rPr>
            </w:pPr>
            <w:r>
              <w:rPr>
                <w:rFonts w:ascii="仿宋" w:eastAsia="仿宋" w:hAnsi="仿宋" w:cs="仿宋" w:hint="eastAsia"/>
                <w:sz w:val="24"/>
                <w:szCs w:val="24"/>
              </w:rPr>
              <w:lastRenderedPageBreak/>
              <w:t>指导教师意见</w:t>
            </w:r>
          </w:p>
          <w:p w:rsidR="005E61FF" w:rsidRDefault="0028239C">
            <w:pPr>
              <w:rPr>
                <w:rFonts w:ascii="仿宋" w:eastAsia="仿宋" w:hAnsi="仿宋" w:cs="仿宋"/>
                <w:sz w:val="24"/>
                <w:szCs w:val="24"/>
              </w:rPr>
            </w:pPr>
            <w:r>
              <w:rPr>
                <w:rFonts w:ascii="仿宋" w:eastAsia="仿宋" w:hAnsi="仿宋" w:cs="仿宋" w:hint="eastAsia"/>
                <w:sz w:val="24"/>
                <w:szCs w:val="24"/>
              </w:rPr>
              <w:t>同意夏维森等同学参与本人的研究计划，从样本数据出发构造随机算子，研究最优红利策略相应公司风险的估计方法。</w:t>
            </w:r>
          </w:p>
          <w:p w:rsidR="005E61FF" w:rsidRDefault="005E61FF">
            <w:pPr>
              <w:rPr>
                <w:rFonts w:ascii="仿宋" w:eastAsia="仿宋" w:hAnsi="仿宋" w:cs="仿宋"/>
                <w:sz w:val="24"/>
                <w:szCs w:val="24"/>
              </w:rPr>
            </w:pPr>
          </w:p>
          <w:p w:rsidR="005E61FF" w:rsidRDefault="005E61FF">
            <w:pPr>
              <w:rPr>
                <w:rFonts w:ascii="仿宋" w:eastAsia="仿宋" w:hAnsi="仿宋" w:cs="仿宋"/>
                <w:sz w:val="24"/>
                <w:szCs w:val="24"/>
              </w:rPr>
            </w:pPr>
          </w:p>
          <w:p w:rsidR="005E61FF" w:rsidRDefault="0028239C">
            <w:pPr>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签字：</w:t>
            </w:r>
            <w:r>
              <w:rPr>
                <w:rFonts w:ascii="仿宋" w:eastAsia="仿宋" w:hAnsi="仿宋" w:cs="仿宋" w:hint="eastAsia"/>
                <w:sz w:val="24"/>
                <w:szCs w:val="24"/>
              </w:rPr>
              <w:t xml:space="preserve">                 </w:t>
            </w:r>
            <w:r>
              <w:rPr>
                <w:rFonts w:ascii="仿宋" w:eastAsia="仿宋" w:hAnsi="仿宋" w:cs="仿宋" w:hint="eastAsia"/>
                <w:sz w:val="24"/>
                <w:szCs w:val="24"/>
              </w:rPr>
              <w:t>日期：</w:t>
            </w:r>
          </w:p>
        </w:tc>
      </w:tr>
      <w:tr w:rsidR="005E61FF">
        <w:trPr>
          <w:trHeight w:val="2476"/>
          <w:jc w:val="center"/>
        </w:trPr>
        <w:tc>
          <w:tcPr>
            <w:tcW w:w="9366" w:type="dxa"/>
            <w:gridSpan w:val="8"/>
          </w:tcPr>
          <w:p w:rsidR="005E61FF" w:rsidRDefault="0028239C">
            <w:pPr>
              <w:rPr>
                <w:rFonts w:ascii="仿宋" w:eastAsia="仿宋" w:hAnsi="仿宋" w:cs="仿宋"/>
                <w:sz w:val="24"/>
                <w:szCs w:val="24"/>
              </w:rPr>
            </w:pPr>
            <w:r>
              <w:rPr>
                <w:rFonts w:ascii="仿宋" w:eastAsia="仿宋" w:hAnsi="仿宋" w:cs="仿宋" w:hint="eastAsia"/>
                <w:sz w:val="24"/>
                <w:szCs w:val="24"/>
              </w:rPr>
              <w:t>学院推荐意见</w:t>
            </w:r>
            <w:r>
              <w:rPr>
                <w:rFonts w:ascii="仿宋" w:eastAsia="仿宋" w:hAnsi="仿宋" w:cs="仿宋" w:hint="eastAsia"/>
                <w:sz w:val="24"/>
                <w:szCs w:val="24"/>
              </w:rPr>
              <w:t xml:space="preserve">     </w:t>
            </w:r>
          </w:p>
          <w:p w:rsidR="005E61FF" w:rsidRDefault="005E61FF">
            <w:pPr>
              <w:rPr>
                <w:rFonts w:ascii="仿宋" w:eastAsia="仿宋" w:hAnsi="仿宋" w:cs="仿宋"/>
                <w:sz w:val="24"/>
                <w:szCs w:val="24"/>
              </w:rPr>
            </w:pPr>
          </w:p>
          <w:p w:rsidR="005E61FF" w:rsidRDefault="005E61FF">
            <w:pPr>
              <w:rPr>
                <w:rFonts w:ascii="仿宋" w:eastAsia="仿宋" w:hAnsi="仿宋" w:cs="仿宋"/>
                <w:sz w:val="24"/>
                <w:szCs w:val="24"/>
              </w:rPr>
            </w:pPr>
          </w:p>
          <w:p w:rsidR="005E61FF" w:rsidRDefault="005E61FF">
            <w:pPr>
              <w:rPr>
                <w:rFonts w:ascii="仿宋" w:eastAsia="仿宋" w:hAnsi="仿宋" w:cs="仿宋"/>
                <w:sz w:val="24"/>
                <w:szCs w:val="24"/>
              </w:rPr>
            </w:pPr>
          </w:p>
          <w:p w:rsidR="005E61FF" w:rsidRDefault="005E61FF">
            <w:pPr>
              <w:rPr>
                <w:rFonts w:ascii="仿宋" w:eastAsia="仿宋" w:hAnsi="仿宋" w:cs="仿宋"/>
                <w:sz w:val="24"/>
                <w:szCs w:val="24"/>
              </w:rPr>
            </w:pPr>
          </w:p>
          <w:p w:rsidR="005E61FF" w:rsidRDefault="005E61FF">
            <w:pPr>
              <w:rPr>
                <w:rFonts w:ascii="仿宋" w:eastAsia="仿宋" w:hAnsi="仿宋" w:cs="仿宋"/>
                <w:sz w:val="24"/>
                <w:szCs w:val="24"/>
              </w:rPr>
            </w:pPr>
          </w:p>
          <w:p w:rsidR="005E61FF" w:rsidRDefault="0028239C">
            <w:pPr>
              <w:ind w:firstLineChars="1200" w:firstLine="2880"/>
              <w:rPr>
                <w:rFonts w:ascii="仿宋" w:eastAsia="仿宋" w:hAnsi="仿宋" w:cs="仿宋"/>
                <w:b/>
                <w:bCs/>
                <w:sz w:val="24"/>
                <w:szCs w:val="24"/>
              </w:rPr>
            </w:pPr>
            <w:r>
              <w:rPr>
                <w:rFonts w:ascii="仿宋" w:eastAsia="仿宋" w:hAnsi="仿宋" w:cs="仿宋" w:hint="eastAsia"/>
                <w:sz w:val="24"/>
                <w:szCs w:val="24"/>
              </w:rPr>
              <w:t>签字（盖章）：</w:t>
            </w:r>
            <w:r>
              <w:rPr>
                <w:rFonts w:ascii="仿宋" w:eastAsia="仿宋" w:hAnsi="仿宋" w:cs="仿宋" w:hint="eastAsia"/>
                <w:sz w:val="24"/>
                <w:szCs w:val="24"/>
              </w:rPr>
              <w:t xml:space="preserve">                 </w:t>
            </w:r>
            <w:r>
              <w:rPr>
                <w:rFonts w:ascii="仿宋" w:eastAsia="仿宋" w:hAnsi="仿宋" w:cs="仿宋" w:hint="eastAsia"/>
                <w:sz w:val="24"/>
                <w:szCs w:val="24"/>
              </w:rPr>
              <w:t>日期：</w:t>
            </w:r>
          </w:p>
        </w:tc>
      </w:tr>
    </w:tbl>
    <w:p w:rsidR="005E61FF" w:rsidRDefault="0028239C">
      <w:pPr>
        <w:rPr>
          <w:sz w:val="28"/>
          <w:szCs w:val="28"/>
        </w:rPr>
      </w:pPr>
      <w:r>
        <w:rPr>
          <w:rFonts w:ascii="仿宋" w:eastAsia="仿宋" w:hAnsi="仿宋" w:cs="仿宋" w:hint="eastAsia"/>
          <w:sz w:val="24"/>
          <w:szCs w:val="24"/>
        </w:rPr>
        <w:t>注：本表空栏不够可另附纸张。</w:t>
      </w:r>
    </w:p>
    <w:sectPr w:rsidR="005E61FF">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39C" w:rsidRDefault="0028239C">
      <w:pPr>
        <w:spacing w:after="0"/>
      </w:pPr>
      <w:r>
        <w:separator/>
      </w:r>
    </w:p>
  </w:endnote>
  <w:endnote w:type="continuationSeparator" w:id="0">
    <w:p w:rsidR="0028239C" w:rsidRDefault="00282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39C" w:rsidRDefault="0028239C">
      <w:pPr>
        <w:spacing w:after="0"/>
      </w:pPr>
      <w:r>
        <w:separator/>
      </w:r>
    </w:p>
  </w:footnote>
  <w:footnote w:type="continuationSeparator" w:id="0">
    <w:p w:rsidR="0028239C" w:rsidRDefault="002823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1FF" w:rsidRDefault="005E61FF">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83BC"/>
    <w:multiLevelType w:val="singleLevel"/>
    <w:tmpl w:val="02C783BC"/>
    <w:lvl w:ilvl="0">
      <w:start w:val="1"/>
      <w:numFmt w:val="decimal"/>
      <w:suff w:val="space"/>
      <w:lvlText w:val="%1."/>
      <w:lvlJc w:val="left"/>
    </w:lvl>
  </w:abstractNum>
  <w:abstractNum w:abstractNumId="1" w15:restartNumberingAfterBreak="0">
    <w:nsid w:val="31480F65"/>
    <w:multiLevelType w:val="singleLevel"/>
    <w:tmpl w:val="31480F65"/>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96A05"/>
    <w:rsid w:val="000A5E7B"/>
    <w:rsid w:val="000D0007"/>
    <w:rsid w:val="00113891"/>
    <w:rsid w:val="00123013"/>
    <w:rsid w:val="001252E8"/>
    <w:rsid w:val="001331FF"/>
    <w:rsid w:val="00151B77"/>
    <w:rsid w:val="0016531A"/>
    <w:rsid w:val="001D6C7E"/>
    <w:rsid w:val="001E3464"/>
    <w:rsid w:val="001E4E2A"/>
    <w:rsid w:val="00205956"/>
    <w:rsid w:val="00206C97"/>
    <w:rsid w:val="00211299"/>
    <w:rsid w:val="00254896"/>
    <w:rsid w:val="0028239C"/>
    <w:rsid w:val="002B78CB"/>
    <w:rsid w:val="002C2E5C"/>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54D98"/>
    <w:rsid w:val="00466F76"/>
    <w:rsid w:val="00476761"/>
    <w:rsid w:val="00492156"/>
    <w:rsid w:val="004C6435"/>
    <w:rsid w:val="004E2A09"/>
    <w:rsid w:val="004F5730"/>
    <w:rsid w:val="005162B4"/>
    <w:rsid w:val="005423E9"/>
    <w:rsid w:val="00555941"/>
    <w:rsid w:val="005652A4"/>
    <w:rsid w:val="00575E7F"/>
    <w:rsid w:val="00577966"/>
    <w:rsid w:val="00582D29"/>
    <w:rsid w:val="005834D3"/>
    <w:rsid w:val="005A6A1D"/>
    <w:rsid w:val="005C7C4B"/>
    <w:rsid w:val="005D3B0C"/>
    <w:rsid w:val="005E4E3D"/>
    <w:rsid w:val="005E61FF"/>
    <w:rsid w:val="005E6D2F"/>
    <w:rsid w:val="006149B8"/>
    <w:rsid w:val="0061534A"/>
    <w:rsid w:val="00615A2A"/>
    <w:rsid w:val="006223BC"/>
    <w:rsid w:val="00625430"/>
    <w:rsid w:val="006378FC"/>
    <w:rsid w:val="00670401"/>
    <w:rsid w:val="0068120A"/>
    <w:rsid w:val="006856E9"/>
    <w:rsid w:val="006C08BD"/>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0AFA"/>
    <w:rsid w:val="008764C5"/>
    <w:rsid w:val="00886EE9"/>
    <w:rsid w:val="008B7726"/>
    <w:rsid w:val="008E7F83"/>
    <w:rsid w:val="008F79ED"/>
    <w:rsid w:val="00900B78"/>
    <w:rsid w:val="009106F1"/>
    <w:rsid w:val="0092074C"/>
    <w:rsid w:val="009225C8"/>
    <w:rsid w:val="009412E8"/>
    <w:rsid w:val="00945CCA"/>
    <w:rsid w:val="00951C60"/>
    <w:rsid w:val="00963E2A"/>
    <w:rsid w:val="0098205A"/>
    <w:rsid w:val="00994F30"/>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09C6"/>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DF7BA7"/>
    <w:rsid w:val="00E069B7"/>
    <w:rsid w:val="00E11143"/>
    <w:rsid w:val="00E13AAD"/>
    <w:rsid w:val="00E26DAB"/>
    <w:rsid w:val="00E62589"/>
    <w:rsid w:val="00E64500"/>
    <w:rsid w:val="00E64C55"/>
    <w:rsid w:val="00E7144C"/>
    <w:rsid w:val="00E74652"/>
    <w:rsid w:val="00E82FFE"/>
    <w:rsid w:val="00E90000"/>
    <w:rsid w:val="00EE6A00"/>
    <w:rsid w:val="00F264B2"/>
    <w:rsid w:val="00FD1412"/>
    <w:rsid w:val="00FD19C5"/>
    <w:rsid w:val="00FD527A"/>
    <w:rsid w:val="00FE536F"/>
    <w:rsid w:val="00FE6D12"/>
    <w:rsid w:val="01F65F01"/>
    <w:rsid w:val="02EB13F9"/>
    <w:rsid w:val="04DE70C3"/>
    <w:rsid w:val="05C4115B"/>
    <w:rsid w:val="08910684"/>
    <w:rsid w:val="091562B2"/>
    <w:rsid w:val="0B995C9E"/>
    <w:rsid w:val="0CC86468"/>
    <w:rsid w:val="0F3A000F"/>
    <w:rsid w:val="10390E97"/>
    <w:rsid w:val="117B708F"/>
    <w:rsid w:val="13117FC7"/>
    <w:rsid w:val="15622382"/>
    <w:rsid w:val="160F3FBC"/>
    <w:rsid w:val="1C054D72"/>
    <w:rsid w:val="1C766740"/>
    <w:rsid w:val="1D9A598E"/>
    <w:rsid w:val="1F3E01A9"/>
    <w:rsid w:val="2410542B"/>
    <w:rsid w:val="28DB4A51"/>
    <w:rsid w:val="294B1CAB"/>
    <w:rsid w:val="2C151994"/>
    <w:rsid w:val="2DB94537"/>
    <w:rsid w:val="2F2429F6"/>
    <w:rsid w:val="34FD4426"/>
    <w:rsid w:val="37041032"/>
    <w:rsid w:val="390039F8"/>
    <w:rsid w:val="3A497B78"/>
    <w:rsid w:val="3A8C5784"/>
    <w:rsid w:val="3D4C0609"/>
    <w:rsid w:val="3E227DDA"/>
    <w:rsid w:val="40EA531C"/>
    <w:rsid w:val="458D558C"/>
    <w:rsid w:val="468E4A32"/>
    <w:rsid w:val="46D61802"/>
    <w:rsid w:val="46E01EB2"/>
    <w:rsid w:val="4AB07A23"/>
    <w:rsid w:val="4C51627A"/>
    <w:rsid w:val="4D3F43BC"/>
    <w:rsid w:val="4DE35C0C"/>
    <w:rsid w:val="4F4F6409"/>
    <w:rsid w:val="4FDE760E"/>
    <w:rsid w:val="50787170"/>
    <w:rsid w:val="57E40216"/>
    <w:rsid w:val="5A8316DB"/>
    <w:rsid w:val="5D036CE3"/>
    <w:rsid w:val="5D1B57FA"/>
    <w:rsid w:val="61760846"/>
    <w:rsid w:val="66717D01"/>
    <w:rsid w:val="6A8F4AB7"/>
    <w:rsid w:val="6AF447E0"/>
    <w:rsid w:val="6BAB63A2"/>
    <w:rsid w:val="6C4940B6"/>
    <w:rsid w:val="6D597BD4"/>
    <w:rsid w:val="71DD4B3A"/>
    <w:rsid w:val="72B32C5C"/>
    <w:rsid w:val="73C301CE"/>
    <w:rsid w:val="7567123E"/>
    <w:rsid w:val="76B7308E"/>
    <w:rsid w:val="78D67AB2"/>
    <w:rsid w:val="79043274"/>
    <w:rsid w:val="79B518F1"/>
    <w:rsid w:val="7C381FCE"/>
    <w:rsid w:val="7C60611A"/>
    <w:rsid w:val="7CBD495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53D7A50-39E0-4BAC-BD96-FAAC9614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paragraph" w:styleId="af7">
    <w:name w:val="Normal (Web)"/>
    <w:basedOn w:val="a"/>
    <w:uiPriority w:val="99"/>
    <w:semiHidden/>
    <w:unhideWhenUsed/>
    <w:qFormat/>
    <w:pPr>
      <w:spacing w:beforeAutospacing="1" w:after="0" w:afterAutospacing="1"/>
    </w:pPr>
    <w:rPr>
      <w:sz w:val="24"/>
    </w:rPr>
  </w:style>
  <w:style w:type="character" w:styleId="af8">
    <w:name w:val="page number"/>
    <w:uiPriority w:val="99"/>
    <w:qFormat/>
    <w:rPr>
      <w:rFonts w:ascii="Arial" w:hAnsi="Arial" w:cs="Verdana"/>
      <w:b/>
      <w:sz w:val="28"/>
      <w:szCs w:val="28"/>
      <w:lang w:val="en-US" w:eastAsia="en-US" w:bidi="ar-SA"/>
    </w:rPr>
  </w:style>
  <w:style w:type="character" w:styleId="af9">
    <w:name w:val="FollowedHyperlink"/>
    <w:uiPriority w:val="99"/>
    <w:qFormat/>
    <w:rPr>
      <w:rFonts w:ascii="Arial" w:hAnsi="Arial" w:cs="Verdana"/>
      <w:b/>
      <w:color w:val="800080"/>
      <w:sz w:val="28"/>
      <w:szCs w:val="28"/>
      <w:u w:val="single"/>
      <w:lang w:val="en-US" w:eastAsia="en-US" w:bidi="ar-SA"/>
    </w:rPr>
  </w:style>
  <w:style w:type="character" w:styleId="afa">
    <w:name w:val="Emphasis"/>
    <w:uiPriority w:val="99"/>
    <w:qFormat/>
    <w:rPr>
      <w:rFonts w:ascii="Arial" w:hAnsi="Arial" w:cs="Verdana"/>
      <w:b/>
      <w:color w:val="CC0000"/>
      <w:sz w:val="28"/>
      <w:szCs w:val="28"/>
      <w:lang w:val="en-US" w:eastAsia="en-US" w:bidi="ar-SA"/>
    </w:rPr>
  </w:style>
  <w:style w:type="character" w:styleId="afb">
    <w:name w:val="Hyperlink"/>
    <w:uiPriority w:val="99"/>
    <w:qFormat/>
    <w:rPr>
      <w:rFonts w:ascii="Arial" w:hAnsi="Arial" w:cs="Verdana"/>
      <w:b/>
      <w:color w:val="000000"/>
      <w:sz w:val="28"/>
      <w:szCs w:val="28"/>
      <w:u w:val="none"/>
      <w:lang w:val="en-US" w:eastAsia="en-US" w:bidi="ar-SA"/>
    </w:rPr>
  </w:style>
  <w:style w:type="character" w:styleId="afc">
    <w:name w:val="annotation reference"/>
    <w:uiPriority w:val="99"/>
    <w:semiHidden/>
    <w:qFormat/>
    <w:rPr>
      <w:rFonts w:ascii="Arial" w:hAnsi="Arial" w:cs="Verdana"/>
      <w:b/>
      <w:sz w:val="21"/>
      <w:szCs w:val="21"/>
      <w:lang w:val="en-US" w:eastAsia="en-US" w:bidi="ar-SA"/>
    </w:rPr>
  </w:style>
  <w:style w:type="character" w:styleId="afd">
    <w:name w:val="footnote reference"/>
    <w:uiPriority w:val="99"/>
    <w:semiHidden/>
    <w:qFormat/>
    <w:rPr>
      <w:rFonts w:ascii="Arial" w:hAnsi="Arial" w:cs="Verdana"/>
      <w:b/>
      <w:sz w:val="28"/>
      <w:szCs w:val="28"/>
      <w:vertAlign w:val="superscript"/>
      <w:lang w:val="en-US" w:eastAsia="en-US" w:bidi="ar-SA"/>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f">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D15CF2-5FCD-4617-9FDB-5A6E4A798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1073</Words>
  <Characters>6117</Characters>
  <Application>Microsoft Office Word</Application>
  <DocSecurity>0</DocSecurity>
  <Lines>50</Lines>
  <Paragraphs>14</Paragraphs>
  <ScaleCrop>false</ScaleCrop>
  <Company>china</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2017-12-12T00:44:00Z</dcterms:created>
  <dcterms:modified xsi:type="dcterms:W3CDTF">2020-03-16T07:52:00Z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